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C79" w14:textId="15048A17" w:rsidR="001933E7" w:rsidRPr="00C01785" w:rsidRDefault="001933E7" w:rsidP="001933E7">
      <w:pPr>
        <w:pStyle w:val="Header"/>
        <w:ind w:left="1260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E5650" wp14:editId="6A3252D8">
            <wp:simplePos x="0" y="0"/>
            <wp:positionH relativeFrom="margin">
              <wp:align>left</wp:align>
            </wp:positionH>
            <wp:positionV relativeFrom="paragraph">
              <wp:posOffset>-172085</wp:posOffset>
            </wp:positionV>
            <wp:extent cx="990600" cy="990600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785">
        <w:rPr>
          <w:rFonts w:ascii="Arial Black" w:hAnsi="Arial Black"/>
          <w:sz w:val="28"/>
          <w:szCs w:val="28"/>
        </w:rPr>
        <w:t>Great Lakes Association for Financial Professionals</w:t>
      </w:r>
    </w:p>
    <w:p w14:paraId="5F7B2DE7" w14:textId="31BC0698" w:rsidR="001933E7" w:rsidRPr="00C01785" w:rsidRDefault="001933E7" w:rsidP="001933E7">
      <w:pPr>
        <w:pStyle w:val="Header"/>
        <w:ind w:left="1260"/>
        <w:jc w:val="center"/>
        <w:rPr>
          <w:rFonts w:ascii="Arial Black" w:hAnsi="Arial Black"/>
          <w:sz w:val="28"/>
          <w:szCs w:val="28"/>
        </w:rPr>
      </w:pPr>
      <w:r w:rsidRPr="00C01785">
        <w:rPr>
          <w:rFonts w:ascii="Arial Black" w:hAnsi="Arial Black"/>
          <w:sz w:val="28"/>
          <w:szCs w:val="28"/>
        </w:rPr>
        <w:t>202</w:t>
      </w:r>
      <w:r w:rsidR="001C0CC7">
        <w:rPr>
          <w:rFonts w:ascii="Arial Black" w:hAnsi="Arial Black"/>
          <w:sz w:val="28"/>
          <w:szCs w:val="28"/>
        </w:rPr>
        <w:t>4</w:t>
      </w:r>
      <w:r w:rsidRPr="00C01785">
        <w:rPr>
          <w:rFonts w:ascii="Arial Black" w:hAnsi="Arial Black"/>
          <w:sz w:val="28"/>
          <w:szCs w:val="28"/>
        </w:rPr>
        <w:t xml:space="preserve"> Sponsorship</w:t>
      </w:r>
      <w:r w:rsidR="00AC6205">
        <w:rPr>
          <w:rFonts w:ascii="Arial Black" w:hAnsi="Arial Black"/>
          <w:sz w:val="28"/>
          <w:szCs w:val="28"/>
        </w:rPr>
        <w:t>s</w:t>
      </w:r>
    </w:p>
    <w:p w14:paraId="2BF22BD6" w14:textId="77777777" w:rsidR="00AC6205" w:rsidRDefault="00AC6205" w:rsidP="00D56385"/>
    <w:p w14:paraId="246BD8F1" w14:textId="0B81FE46" w:rsidR="00C104A6" w:rsidRDefault="00C104A6" w:rsidP="0056303A">
      <w:pPr>
        <w:spacing w:after="0"/>
        <w:rPr>
          <w:highlight w:val="yellow"/>
        </w:rPr>
      </w:pPr>
    </w:p>
    <w:p w14:paraId="49507AAA" w14:textId="77777777" w:rsidR="005C6EB9" w:rsidRDefault="005C6EB9" w:rsidP="00621B94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923997" w:rsidRPr="005660CD" w14:paraId="57D4057F" w14:textId="77777777" w:rsidTr="00AC6205">
        <w:trPr>
          <w:trHeight w:val="395"/>
        </w:trPr>
        <w:tc>
          <w:tcPr>
            <w:tcW w:w="4770" w:type="dxa"/>
            <w:shd w:val="clear" w:color="auto" w:fill="76D6FF"/>
          </w:tcPr>
          <w:p w14:paraId="26B3CEE7" w14:textId="46EF5F22" w:rsidR="00923997" w:rsidRPr="00923997" w:rsidRDefault="00923997" w:rsidP="009239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997">
              <w:rPr>
                <w:b/>
                <w:bCs/>
                <w:color w:val="000000" w:themeColor="text1"/>
                <w:sz w:val="24"/>
                <w:szCs w:val="24"/>
              </w:rPr>
              <w:t>Spring Training</w:t>
            </w:r>
          </w:p>
        </w:tc>
        <w:tc>
          <w:tcPr>
            <w:tcW w:w="4770" w:type="dxa"/>
            <w:shd w:val="clear" w:color="auto" w:fill="76D6FF"/>
          </w:tcPr>
          <w:p w14:paraId="5B153661" w14:textId="3C70E17B" w:rsidR="00923997" w:rsidRDefault="00923997" w:rsidP="009239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In-Person </w:t>
            </w:r>
            <w:r w:rsidRPr="00923997">
              <w:rPr>
                <w:b/>
                <w:bCs/>
                <w:color w:val="000000" w:themeColor="text1"/>
                <w:sz w:val="24"/>
                <w:szCs w:val="24"/>
              </w:rPr>
              <w:t>Education Meeting</w:t>
            </w:r>
          </w:p>
        </w:tc>
      </w:tr>
      <w:tr w:rsidR="005660CD" w:rsidRPr="005660CD" w14:paraId="16E5E81D" w14:textId="77777777" w:rsidTr="00923997">
        <w:tc>
          <w:tcPr>
            <w:tcW w:w="4770" w:type="dxa"/>
          </w:tcPr>
          <w:p w14:paraId="112DFAC8" w14:textId="1DFAA3D7" w:rsidR="005660CD" w:rsidRPr="00923997" w:rsidRDefault="005660CD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April 25</w:t>
            </w:r>
          </w:p>
          <w:p w14:paraId="7F47CA90" w14:textId="77777777" w:rsid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Keynote + Regular session sponsor:  $2,000</w:t>
            </w:r>
          </w:p>
          <w:p w14:paraId="15743196" w14:textId="77777777" w:rsid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session sponsor:  $1,000</w:t>
            </w:r>
          </w:p>
          <w:p w14:paraId="4FBC1BE4" w14:textId="52FBCFF5" w:rsidR="00923997" w:rsidRP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Snack break sponsor:  $500</w:t>
            </w:r>
          </w:p>
        </w:tc>
        <w:tc>
          <w:tcPr>
            <w:tcW w:w="4770" w:type="dxa"/>
          </w:tcPr>
          <w:p w14:paraId="622BF72A" w14:textId="2AE979C0" w:rsidR="005660CD" w:rsidRPr="00F77048" w:rsidRDefault="00F77048" w:rsidP="0098753A">
            <w:pPr>
              <w:pStyle w:val="ListParagraph"/>
              <w:numPr>
                <w:ilvl w:val="0"/>
                <w:numId w:val="9"/>
              </w:numPr>
              <w:ind w:left="249" w:hanging="201"/>
              <w:rPr>
                <w:color w:val="000000" w:themeColor="text1"/>
              </w:rPr>
            </w:pPr>
            <w:r w:rsidRPr="00F77048">
              <w:rPr>
                <w:color w:val="000000" w:themeColor="text1"/>
              </w:rPr>
              <w:t xml:space="preserve">August 15 / September 12 / </w:t>
            </w:r>
            <w:r w:rsidR="005660CD" w:rsidRPr="00F77048">
              <w:rPr>
                <w:color w:val="000000" w:themeColor="text1"/>
              </w:rPr>
              <w:t>November 14</w:t>
            </w:r>
          </w:p>
          <w:p w14:paraId="01F813CB" w14:textId="77777777" w:rsid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2 one-hour sessions</w:t>
            </w:r>
            <w:r>
              <w:rPr>
                <w:color w:val="000000" w:themeColor="text1"/>
              </w:rPr>
              <w:t xml:space="preserve"> </w:t>
            </w:r>
          </w:p>
          <w:p w14:paraId="78E17691" w14:textId="75BE6133" w:rsid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session sponsor:  $1,000</w:t>
            </w:r>
          </w:p>
          <w:p w14:paraId="2B80155F" w14:textId="624D5721" w:rsidR="00923997" w:rsidRP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Event/two session sponsor:  $2,000</w:t>
            </w:r>
          </w:p>
          <w:p w14:paraId="7E86DD54" w14:textId="2E16AF31" w:rsidR="00923997" w:rsidRPr="00923997" w:rsidRDefault="00923997" w:rsidP="00923997">
            <w:pPr>
              <w:pStyle w:val="ListParagraph"/>
              <w:ind w:left="249"/>
              <w:rPr>
                <w:color w:val="000000" w:themeColor="text1"/>
              </w:rPr>
            </w:pPr>
          </w:p>
        </w:tc>
      </w:tr>
      <w:tr w:rsidR="00923997" w:rsidRPr="00923997" w14:paraId="5C97EFDF" w14:textId="77777777" w:rsidTr="00AC6205">
        <w:trPr>
          <w:trHeight w:val="377"/>
        </w:trPr>
        <w:tc>
          <w:tcPr>
            <w:tcW w:w="4770" w:type="dxa"/>
            <w:shd w:val="clear" w:color="auto" w:fill="76D6FF"/>
          </w:tcPr>
          <w:p w14:paraId="443B5CF4" w14:textId="4C311E66" w:rsidR="00923997" w:rsidRPr="00923997" w:rsidRDefault="00923997" w:rsidP="009239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997">
              <w:rPr>
                <w:b/>
                <w:bCs/>
                <w:color w:val="000000" w:themeColor="text1"/>
                <w:sz w:val="24"/>
                <w:szCs w:val="24"/>
              </w:rPr>
              <w:t>Virtual Education Meeting</w:t>
            </w:r>
          </w:p>
        </w:tc>
        <w:tc>
          <w:tcPr>
            <w:tcW w:w="4770" w:type="dxa"/>
            <w:shd w:val="clear" w:color="auto" w:fill="76D6FF"/>
          </w:tcPr>
          <w:p w14:paraId="3469DEDF" w14:textId="4FF9F923" w:rsidR="00923997" w:rsidRPr="00923997" w:rsidRDefault="00923997" w:rsidP="009239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997">
              <w:rPr>
                <w:b/>
                <w:bCs/>
                <w:color w:val="000000" w:themeColor="text1"/>
                <w:sz w:val="24"/>
                <w:szCs w:val="24"/>
              </w:rPr>
              <w:t>Networking / Service Event</w:t>
            </w:r>
          </w:p>
        </w:tc>
      </w:tr>
      <w:tr w:rsidR="005660CD" w:rsidRPr="00923997" w14:paraId="43C3DACB" w14:textId="77777777" w:rsidTr="00923997">
        <w:tc>
          <w:tcPr>
            <w:tcW w:w="4770" w:type="dxa"/>
          </w:tcPr>
          <w:p w14:paraId="4F33D185" w14:textId="7F336F0A" w:rsidR="005660CD" w:rsidRPr="00923997" w:rsidRDefault="005660CD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January 25</w:t>
            </w:r>
          </w:p>
          <w:p w14:paraId="16700C14" w14:textId="77777777" w:rsidR="005660CD" w:rsidRPr="00923997" w:rsidRDefault="005660CD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September 2024 (</w:t>
            </w:r>
            <w:r w:rsidR="00923997" w:rsidRPr="00923997">
              <w:rPr>
                <w:color w:val="000000" w:themeColor="text1"/>
              </w:rPr>
              <w:t>date TBD)</w:t>
            </w:r>
          </w:p>
          <w:p w14:paraId="0D06591C" w14:textId="48B00141" w:rsidR="00923997" w:rsidRPr="00923997" w:rsidRDefault="00875B25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sponsor:  $1,000</w:t>
            </w:r>
          </w:p>
        </w:tc>
        <w:tc>
          <w:tcPr>
            <w:tcW w:w="4770" w:type="dxa"/>
          </w:tcPr>
          <w:p w14:paraId="1F5CF861" w14:textId="14A93654" w:rsidR="005660CD" w:rsidRDefault="005660CD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 w:rsidRPr="00923997">
              <w:rPr>
                <w:color w:val="000000" w:themeColor="text1"/>
              </w:rPr>
              <w:t>November 14</w:t>
            </w:r>
          </w:p>
          <w:p w14:paraId="47953FF8" w14:textId="56365D92" w:rsidR="00923997" w:rsidRPr="00923997" w:rsidRDefault="00923997" w:rsidP="00923997">
            <w:pPr>
              <w:pStyle w:val="ListParagraph"/>
              <w:numPr>
                <w:ilvl w:val="0"/>
                <w:numId w:val="7"/>
              </w:numPr>
              <w:ind w:left="249" w:hanging="2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sponsor:  $1,000</w:t>
            </w:r>
          </w:p>
        </w:tc>
      </w:tr>
    </w:tbl>
    <w:p w14:paraId="52E894AF" w14:textId="77777777" w:rsidR="00875B25" w:rsidRPr="00AC6205" w:rsidRDefault="00875B25" w:rsidP="00875B25">
      <w:pPr>
        <w:spacing w:after="0"/>
        <w:rPr>
          <w:color w:val="000000" w:themeColor="text1"/>
        </w:rPr>
      </w:pPr>
    </w:p>
    <w:p w14:paraId="265C3C4B" w14:textId="46896B60" w:rsidR="005660CD" w:rsidRPr="00166ED5" w:rsidRDefault="00875B25" w:rsidP="00166ED5">
      <w:pPr>
        <w:spacing w:after="0"/>
        <w:ind w:firstLine="360"/>
        <w:rPr>
          <w:rFonts w:ascii="Maiandra GD" w:hAnsi="Maiandra GD"/>
          <w:b/>
          <w:bCs/>
          <w:i/>
          <w:iCs/>
          <w:color w:val="000000" w:themeColor="text1"/>
          <w:sz w:val="24"/>
          <w:szCs w:val="24"/>
        </w:rPr>
      </w:pPr>
      <w:r w:rsidRPr="00166ED5">
        <w:rPr>
          <w:rFonts w:ascii="Maiandra GD" w:hAnsi="Maiandra GD"/>
          <w:b/>
          <w:bCs/>
          <w:i/>
          <w:iCs/>
          <w:color w:val="000000" w:themeColor="text1"/>
          <w:sz w:val="24"/>
          <w:szCs w:val="24"/>
        </w:rPr>
        <w:t xml:space="preserve">All </w:t>
      </w:r>
      <w:r w:rsidR="00AC6205" w:rsidRPr="00166ED5">
        <w:rPr>
          <w:rFonts w:ascii="Maiandra GD" w:hAnsi="Maiandra GD"/>
          <w:b/>
          <w:bCs/>
          <w:i/>
          <w:iCs/>
          <w:color w:val="000000" w:themeColor="text1"/>
          <w:sz w:val="24"/>
          <w:szCs w:val="24"/>
        </w:rPr>
        <w:t>sponsorships i</w:t>
      </w:r>
      <w:r w:rsidR="005660CD" w:rsidRPr="00166ED5">
        <w:rPr>
          <w:rFonts w:ascii="Maiandra GD" w:hAnsi="Maiandra GD"/>
          <w:b/>
          <w:bCs/>
          <w:i/>
          <w:iCs/>
          <w:color w:val="000000" w:themeColor="text1"/>
          <w:sz w:val="24"/>
          <w:szCs w:val="24"/>
        </w:rPr>
        <w:t>nclude</w:t>
      </w:r>
      <w:r w:rsidR="00AC6205" w:rsidRPr="00166ED5">
        <w:rPr>
          <w:rFonts w:ascii="Maiandra GD" w:hAnsi="Maiandra GD"/>
          <w:b/>
          <w:bCs/>
          <w:i/>
          <w:iCs/>
          <w:color w:val="000000" w:themeColor="text1"/>
          <w:sz w:val="24"/>
          <w:szCs w:val="24"/>
        </w:rPr>
        <w:t>:</w:t>
      </w:r>
    </w:p>
    <w:p w14:paraId="7DD983D5" w14:textId="3E74FE0A" w:rsidR="00AC6205" w:rsidRPr="00166ED5" w:rsidRDefault="00AC6205" w:rsidP="00AC6205">
      <w:pPr>
        <w:spacing w:after="0"/>
        <w:rPr>
          <w:sz w:val="16"/>
          <w:szCs w:val="16"/>
        </w:rPr>
      </w:pPr>
    </w:p>
    <w:p w14:paraId="76ACF5DC" w14:textId="77777777" w:rsidR="00B37E7B" w:rsidRDefault="00B37E7B" w:rsidP="00437CD0">
      <w:pPr>
        <w:pStyle w:val="ListParagraph"/>
        <w:numPr>
          <w:ilvl w:val="0"/>
          <w:numId w:val="17"/>
        </w:numPr>
        <w:spacing w:after="0"/>
      </w:pPr>
      <w:r>
        <w:t>First rights to speaker topic</w:t>
      </w:r>
    </w:p>
    <w:p w14:paraId="00D7B5D5" w14:textId="36D07889" w:rsidR="005660CD" w:rsidRDefault="005660CD" w:rsidP="00437CD0">
      <w:pPr>
        <w:pStyle w:val="ListParagraph"/>
        <w:numPr>
          <w:ilvl w:val="0"/>
          <w:numId w:val="17"/>
        </w:numPr>
        <w:spacing w:after="0"/>
      </w:pPr>
      <w:r w:rsidRPr="00AC6205">
        <w:t>A one-minute commercial</w:t>
      </w:r>
      <w:r w:rsidR="00AC6205">
        <w:t>/</w:t>
      </w:r>
      <w:r w:rsidRPr="00AC6205">
        <w:t xml:space="preserve">video about </w:t>
      </w:r>
      <w:r w:rsidR="00AC6205">
        <w:t>you</w:t>
      </w:r>
      <w:r w:rsidRPr="00AC6205">
        <w:t xml:space="preserve">r organization </w:t>
      </w:r>
    </w:p>
    <w:p w14:paraId="455414F5" w14:textId="4F9BBE8F" w:rsidR="00AC6205" w:rsidRPr="00AC6205" w:rsidRDefault="00AC6205" w:rsidP="00437CD0">
      <w:pPr>
        <w:pStyle w:val="ListParagraph"/>
        <w:numPr>
          <w:ilvl w:val="0"/>
          <w:numId w:val="17"/>
        </w:numPr>
        <w:spacing w:after="0"/>
      </w:pPr>
      <w:r>
        <w:t>Two guest r</w:t>
      </w:r>
      <w:r w:rsidRPr="00AC6205">
        <w:t>egistration</w:t>
      </w:r>
      <w:r>
        <w:t>s</w:t>
      </w:r>
      <w:r w:rsidR="00166ED5">
        <w:t xml:space="preserve"> for the event</w:t>
      </w:r>
    </w:p>
    <w:p w14:paraId="6E675E21" w14:textId="28F6C835" w:rsidR="005660CD" w:rsidRPr="00AC6205" w:rsidRDefault="005660CD" w:rsidP="00437CD0">
      <w:pPr>
        <w:pStyle w:val="ListParagraph"/>
        <w:numPr>
          <w:ilvl w:val="0"/>
          <w:numId w:val="17"/>
        </w:numPr>
        <w:spacing w:after="0"/>
      </w:pPr>
      <w:proofErr w:type="gramStart"/>
      <w:r w:rsidRPr="00AC6205">
        <w:t>90 day</w:t>
      </w:r>
      <w:proofErr w:type="gramEnd"/>
      <w:r w:rsidRPr="00AC6205">
        <w:t xml:space="preserve"> job posting on the GLAFP website Careers page for your organization</w:t>
      </w:r>
    </w:p>
    <w:p w14:paraId="76468B06" w14:textId="77777777" w:rsidR="00166ED5" w:rsidRDefault="00166ED5" w:rsidP="00166ED5">
      <w:pPr>
        <w:spacing w:after="0"/>
      </w:pPr>
    </w:p>
    <w:p w14:paraId="685F98B7" w14:textId="5D542492" w:rsidR="00166ED5" w:rsidRPr="00437CD0" w:rsidRDefault="00166ED5" w:rsidP="00437CD0">
      <w:pPr>
        <w:spacing w:after="0" w:line="360" w:lineRule="auto"/>
        <w:ind w:firstLine="720"/>
        <w:rPr>
          <w:rFonts w:ascii="Maiandra GD" w:hAnsi="Maiandra GD"/>
          <w:b/>
          <w:bCs/>
          <w:i/>
          <w:iCs/>
          <w:color w:val="000000" w:themeColor="text1"/>
        </w:rPr>
      </w:pPr>
      <w:r w:rsidRPr="00691950">
        <w:rPr>
          <w:rFonts w:ascii="Maiandra GD" w:hAnsi="Maiandra GD"/>
          <w:b/>
          <w:bCs/>
          <w:i/>
          <w:iCs/>
          <w:color w:val="000000" w:themeColor="text1"/>
        </w:rPr>
        <w:t xml:space="preserve">Speaker </w:t>
      </w:r>
      <w:r w:rsidR="00795407" w:rsidRPr="00691950">
        <w:rPr>
          <w:rFonts w:ascii="Maiandra GD" w:hAnsi="Maiandra GD"/>
          <w:b/>
          <w:bCs/>
          <w:i/>
          <w:iCs/>
          <w:color w:val="000000" w:themeColor="text1"/>
        </w:rPr>
        <w:t xml:space="preserve">/ </w:t>
      </w:r>
      <w:r w:rsidRPr="00691950">
        <w:rPr>
          <w:rFonts w:ascii="Maiandra GD" w:hAnsi="Maiandra GD"/>
          <w:b/>
          <w:bCs/>
          <w:i/>
          <w:iCs/>
          <w:color w:val="000000" w:themeColor="text1"/>
        </w:rPr>
        <w:t>Presentation Requirements:</w:t>
      </w:r>
    </w:p>
    <w:p w14:paraId="6632E92B" w14:textId="533398F3" w:rsidR="00795407" w:rsidRDefault="00795407" w:rsidP="00437CD0">
      <w:pPr>
        <w:pStyle w:val="ListParagraph"/>
        <w:numPr>
          <w:ilvl w:val="0"/>
          <w:numId w:val="17"/>
        </w:numPr>
        <w:spacing w:after="0"/>
      </w:pPr>
      <w:r>
        <w:t xml:space="preserve">50 minutes in length, including time to address attendee </w:t>
      </w:r>
      <w:proofErr w:type="gramStart"/>
      <w:r>
        <w:t>questions</w:t>
      </w:r>
      <w:proofErr w:type="gramEnd"/>
    </w:p>
    <w:p w14:paraId="4A2810AE" w14:textId="76084ED5" w:rsidR="00795407" w:rsidRDefault="00795407" w:rsidP="00437CD0">
      <w:pPr>
        <w:pStyle w:val="ListParagraph"/>
        <w:numPr>
          <w:ilvl w:val="0"/>
          <w:numId w:val="17"/>
        </w:numPr>
        <w:spacing w:after="0"/>
      </w:pPr>
      <w:r>
        <w:t>Session Description (1 short paragraph)</w:t>
      </w:r>
      <w:r w:rsidR="00B37E7B">
        <w:t xml:space="preserve"> and Speaker Bio due with sponsorship agreement</w:t>
      </w:r>
    </w:p>
    <w:p w14:paraId="00D4E048" w14:textId="77777777" w:rsidR="00795407" w:rsidRDefault="00795407" w:rsidP="00795407">
      <w:pPr>
        <w:spacing w:after="0"/>
      </w:pPr>
    </w:p>
    <w:p w14:paraId="759005D2" w14:textId="40095B93" w:rsidR="00B37E7B" w:rsidRPr="00CE0267" w:rsidRDefault="00CE0267" w:rsidP="00437CD0">
      <w:pPr>
        <w:spacing w:after="0" w:line="360" w:lineRule="auto"/>
        <w:ind w:firstLine="720"/>
        <w:rPr>
          <w:rFonts w:ascii="Maiandra GD" w:hAnsi="Maiandra GD"/>
          <w:b/>
          <w:bCs/>
          <w:i/>
          <w:iCs/>
          <w:color w:val="000000" w:themeColor="text1"/>
        </w:rPr>
      </w:pPr>
      <w:r w:rsidRPr="00CE0267">
        <w:rPr>
          <w:rFonts w:ascii="Maiandra GD" w:hAnsi="Maiandra GD"/>
          <w:b/>
          <w:bCs/>
          <w:i/>
          <w:iCs/>
          <w:color w:val="000000" w:themeColor="text1"/>
        </w:rPr>
        <w:t>Speaker Topic Suggestions</w:t>
      </w:r>
      <w:r w:rsidR="00437CD0">
        <w:rPr>
          <w:rFonts w:ascii="Maiandra GD" w:hAnsi="Maiandra GD"/>
          <w:b/>
          <w:bCs/>
          <w:i/>
          <w:iCs/>
          <w:color w:val="000000" w:themeColor="text1"/>
        </w:rPr>
        <w:t xml:space="preserve"> (50 minutes in length, allow for audience questions)</w:t>
      </w:r>
      <w:r w:rsidRPr="00CE0267">
        <w:rPr>
          <w:rFonts w:ascii="Maiandra GD" w:hAnsi="Maiandra GD"/>
          <w:b/>
          <w:bCs/>
          <w:i/>
          <w:iCs/>
          <w:color w:val="000000" w:themeColor="text1"/>
        </w:rPr>
        <w:t>:</w:t>
      </w:r>
    </w:p>
    <w:p w14:paraId="0771BF2C" w14:textId="77777777" w:rsidR="00437CD0" w:rsidRDefault="00437CD0" w:rsidP="00CE0267">
      <w:pPr>
        <w:pStyle w:val="ListParagraph"/>
        <w:numPr>
          <w:ilvl w:val="0"/>
          <w:numId w:val="14"/>
        </w:numPr>
        <w:spacing w:after="0"/>
        <w:ind w:left="900" w:hanging="180"/>
        <w:sectPr w:rsidR="00437CD0" w:rsidSect="00306A16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576" w:gutter="0"/>
          <w:cols w:space="720"/>
          <w:titlePg/>
          <w:docGrid w:linePitch="360"/>
        </w:sectPr>
      </w:pPr>
    </w:p>
    <w:p w14:paraId="1701A8AC" w14:textId="23BAF064" w:rsidR="00CE0267" w:rsidRDefault="00437CD0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>A</w:t>
      </w:r>
      <w:r>
        <w:t>rtificial</w:t>
      </w:r>
      <w:r w:rsidR="00CE0267">
        <w:t xml:space="preserve"> Intelligence</w:t>
      </w:r>
      <w:r>
        <w:t xml:space="preserve"> (AI)</w:t>
      </w:r>
      <w:r w:rsidR="00CE0267">
        <w:t xml:space="preserve"> in Banking</w:t>
      </w:r>
    </w:p>
    <w:p w14:paraId="16325A07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Talking to/challenges with your </w:t>
      </w:r>
      <w:r>
        <w:t>B</w:t>
      </w:r>
      <w:r w:rsidRPr="00CE0267">
        <w:t>anker</w:t>
      </w:r>
    </w:p>
    <w:p w14:paraId="665BFDCA" w14:textId="7A127F34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>Fraud</w:t>
      </w:r>
      <w:r>
        <w:t xml:space="preserve"> / </w:t>
      </w:r>
      <w:proofErr w:type="spellStart"/>
      <w:r w:rsidRPr="00CE0267">
        <w:t>eMail</w:t>
      </w:r>
      <w:proofErr w:type="spellEnd"/>
      <w:r w:rsidRPr="00CE0267">
        <w:t xml:space="preserve"> </w:t>
      </w:r>
      <w:r w:rsidR="00437CD0">
        <w:t>C</w:t>
      </w:r>
      <w:r w:rsidRPr="00CE0267">
        <w:t>ompromise</w:t>
      </w:r>
    </w:p>
    <w:p w14:paraId="5CD5E971" w14:textId="0A8810F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Strategies for </w:t>
      </w:r>
      <w:r>
        <w:t>T</w:t>
      </w:r>
      <w:r w:rsidRPr="00CE0267">
        <w:t xml:space="preserve">reasury </w:t>
      </w:r>
      <w:r>
        <w:t>O</w:t>
      </w:r>
      <w:r w:rsidRPr="00CE0267">
        <w:t>nboarding</w:t>
      </w:r>
    </w:p>
    <w:p w14:paraId="7FF10DE7" w14:textId="2D09B6DA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>
        <w:t>Da</w:t>
      </w:r>
      <w:r w:rsidRPr="00CE0267">
        <w:t xml:space="preserve">y in the life of </w:t>
      </w:r>
      <w:r>
        <w:t xml:space="preserve">a </w:t>
      </w:r>
      <w:r w:rsidRPr="00CE0267">
        <w:t>Treasury Dept</w:t>
      </w:r>
    </w:p>
    <w:p w14:paraId="10AD6F78" w14:textId="185D9A01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Pricing </w:t>
      </w:r>
      <w:r w:rsidR="00437CD0">
        <w:t>C</w:t>
      </w:r>
      <w:r w:rsidRPr="00CE0267">
        <w:t>onversations (F</w:t>
      </w:r>
      <w:r>
        <w:t>.</w:t>
      </w:r>
      <w:r w:rsidRPr="00CE0267">
        <w:t>I vs. Corp</w:t>
      </w:r>
      <w:r>
        <w:t>orate</w:t>
      </w:r>
      <w:r w:rsidRPr="00CE0267">
        <w:t>)</w:t>
      </w:r>
    </w:p>
    <w:p w14:paraId="29EC7CD5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>
        <w:t>I</w:t>
      </w:r>
      <w:r w:rsidRPr="00CE0267">
        <w:t xml:space="preserve">mportance of </w:t>
      </w:r>
      <w:r>
        <w:t>the C</w:t>
      </w:r>
      <w:r w:rsidRPr="00CE0267">
        <w:t xml:space="preserve">ash </w:t>
      </w:r>
      <w:r>
        <w:t>C</w:t>
      </w:r>
      <w:r w:rsidRPr="00CE0267">
        <w:t xml:space="preserve">onversion </w:t>
      </w:r>
      <w:r>
        <w:t>C</w:t>
      </w:r>
      <w:r w:rsidRPr="00CE0267">
        <w:t>ycle</w:t>
      </w:r>
    </w:p>
    <w:p w14:paraId="1C8099E6" w14:textId="512E3EE4" w:rsidR="00CE0267" w:rsidRDefault="00437CD0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>
        <w:t>F</w:t>
      </w:r>
      <w:r w:rsidR="00CE0267" w:rsidRPr="00CE0267">
        <w:t>ind</w:t>
      </w:r>
      <w:r>
        <w:t>ing</w:t>
      </w:r>
      <w:r w:rsidR="00CE0267" w:rsidRPr="00CE0267">
        <w:t xml:space="preserve"> </w:t>
      </w:r>
      <w:r w:rsidR="00CE0267">
        <w:t>W</w:t>
      </w:r>
      <w:r w:rsidR="00CE0267" w:rsidRPr="00CE0267">
        <w:t xml:space="preserve">orking </w:t>
      </w:r>
      <w:r w:rsidR="00CE0267">
        <w:t>C</w:t>
      </w:r>
      <w:r w:rsidR="00CE0267" w:rsidRPr="00CE0267">
        <w:t xml:space="preserve">apital </w:t>
      </w:r>
      <w:r w:rsidR="00CE0267">
        <w:t>O</w:t>
      </w:r>
      <w:r w:rsidR="00CE0267" w:rsidRPr="00CE0267">
        <w:t xml:space="preserve">pportunities </w:t>
      </w:r>
      <w:r w:rsidR="00CE0267">
        <w:t>I</w:t>
      </w:r>
      <w:r w:rsidR="00CE0267" w:rsidRPr="00CE0267">
        <w:t>nternally</w:t>
      </w:r>
    </w:p>
    <w:p w14:paraId="4E041CD5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Working </w:t>
      </w:r>
      <w:r>
        <w:t>C</w:t>
      </w:r>
      <w:r w:rsidRPr="00CE0267">
        <w:t xml:space="preserve">apital </w:t>
      </w:r>
      <w:r>
        <w:t>M</w:t>
      </w:r>
      <w:r w:rsidRPr="00CE0267">
        <w:t>anagement</w:t>
      </w:r>
    </w:p>
    <w:p w14:paraId="1389F76E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Managing </w:t>
      </w:r>
      <w:r>
        <w:t>F</w:t>
      </w:r>
      <w:r w:rsidRPr="00CE0267">
        <w:t xml:space="preserve">inancial </w:t>
      </w:r>
      <w:r>
        <w:t>R</w:t>
      </w:r>
      <w:r w:rsidRPr="00CE0267">
        <w:t>isk/</w:t>
      </w:r>
      <w:r>
        <w:t>L</w:t>
      </w:r>
      <w:r w:rsidRPr="00CE0267">
        <w:t>iquidity/FX/</w:t>
      </w:r>
      <w:r>
        <w:t>I</w:t>
      </w:r>
      <w:r w:rsidRPr="00CE0267">
        <w:t>nterest</w:t>
      </w:r>
    </w:p>
    <w:p w14:paraId="3167FE69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Understanding the </w:t>
      </w:r>
      <w:r>
        <w:t>F</w:t>
      </w:r>
      <w:r w:rsidRPr="00CE0267">
        <w:t xml:space="preserve">ive </w:t>
      </w:r>
      <w:r>
        <w:t>A</w:t>
      </w:r>
      <w:r w:rsidRPr="00CE0267">
        <w:t xml:space="preserve">reas of </w:t>
      </w:r>
      <w:r>
        <w:t>T</w:t>
      </w:r>
      <w:r w:rsidRPr="00CE0267">
        <w:t>reasury</w:t>
      </w:r>
    </w:p>
    <w:p w14:paraId="15C9CBD7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Breaking </w:t>
      </w:r>
      <w:r>
        <w:t>D</w:t>
      </w:r>
      <w:r w:rsidRPr="00CE0267">
        <w:t xml:space="preserve">own </w:t>
      </w:r>
      <w:r>
        <w:t>S</w:t>
      </w:r>
      <w:r w:rsidRPr="00CE0267">
        <w:t>ilos</w:t>
      </w:r>
    </w:p>
    <w:p w14:paraId="5A3CEFB5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Information </w:t>
      </w:r>
      <w:r>
        <w:t>R</w:t>
      </w:r>
      <w:r w:rsidRPr="00CE0267">
        <w:t>eporting</w:t>
      </w:r>
    </w:p>
    <w:p w14:paraId="60BD1626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Business </w:t>
      </w:r>
      <w:r>
        <w:t>P</w:t>
      </w:r>
      <w:r w:rsidRPr="00CE0267">
        <w:t xml:space="preserve">rocess </w:t>
      </w:r>
      <w:r>
        <w:t>R</w:t>
      </w:r>
      <w:r w:rsidRPr="00CE0267">
        <w:t xml:space="preserve">eviews and </w:t>
      </w:r>
      <w:r>
        <w:t>P</w:t>
      </w:r>
      <w:r w:rsidRPr="00CE0267">
        <w:t xml:space="preserve">rocess </w:t>
      </w:r>
      <w:r>
        <w:t>M</w:t>
      </w:r>
      <w:r w:rsidRPr="00CE0267">
        <w:t>apping</w:t>
      </w:r>
    </w:p>
    <w:p w14:paraId="5FCF9D48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Relationship </w:t>
      </w:r>
      <w:r>
        <w:t>M</w:t>
      </w:r>
      <w:r w:rsidRPr="00CE0267">
        <w:t xml:space="preserve">anagement </w:t>
      </w:r>
      <w:r>
        <w:t>W</w:t>
      </w:r>
      <w:r w:rsidRPr="00CE0267">
        <w:t>in-</w:t>
      </w:r>
      <w:r>
        <w:t>W</w:t>
      </w:r>
      <w:r w:rsidRPr="00CE0267">
        <w:t xml:space="preserve">in </w:t>
      </w:r>
      <w:r>
        <w:t>T</w:t>
      </w:r>
      <w:r w:rsidRPr="00CE0267">
        <w:t>echniques</w:t>
      </w:r>
    </w:p>
    <w:p w14:paraId="1DE90D7A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>
        <w:t>F</w:t>
      </w:r>
      <w:r w:rsidRPr="00CE0267">
        <w:t xml:space="preserve">raud </w:t>
      </w:r>
      <w:r>
        <w:t>M</w:t>
      </w:r>
      <w:r w:rsidRPr="00CE0267">
        <w:t xml:space="preserve">itigation for </w:t>
      </w:r>
      <w:r>
        <w:t>C</w:t>
      </w:r>
      <w:r w:rsidRPr="00CE0267">
        <w:t>orporate</w:t>
      </w:r>
      <w:r>
        <w:t>s</w:t>
      </w:r>
    </w:p>
    <w:p w14:paraId="213E5C54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Investing in a </w:t>
      </w:r>
      <w:r>
        <w:t>R</w:t>
      </w:r>
      <w:r w:rsidRPr="00CE0267">
        <w:t xml:space="preserve">ising </w:t>
      </w:r>
      <w:r>
        <w:t>I</w:t>
      </w:r>
      <w:r w:rsidRPr="00CE0267">
        <w:t xml:space="preserve">nterest </w:t>
      </w:r>
      <w:r>
        <w:t>R</w:t>
      </w:r>
      <w:r w:rsidRPr="00CE0267">
        <w:t xml:space="preserve">ate </w:t>
      </w:r>
      <w:r>
        <w:t>E</w:t>
      </w:r>
      <w:r w:rsidRPr="00CE0267">
        <w:t>nvironment</w:t>
      </w:r>
    </w:p>
    <w:p w14:paraId="04465E12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>ISO 20022 readines</w:t>
      </w:r>
      <w:r>
        <w:t xml:space="preserve">s / </w:t>
      </w:r>
      <w:r w:rsidRPr="00CE0267">
        <w:t>Update on RTP/</w:t>
      </w:r>
      <w:proofErr w:type="spellStart"/>
      <w:r w:rsidRPr="00CE0267">
        <w:t>FedNow</w:t>
      </w:r>
      <w:proofErr w:type="spellEnd"/>
    </w:p>
    <w:p w14:paraId="52E96213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Straight </w:t>
      </w:r>
      <w:r>
        <w:t>T</w:t>
      </w:r>
      <w:r w:rsidRPr="00CE0267">
        <w:t xml:space="preserve">hrough </w:t>
      </w:r>
      <w:r>
        <w:t>P</w:t>
      </w:r>
      <w:r w:rsidRPr="00CE0267">
        <w:t>rocessing</w:t>
      </w:r>
    </w:p>
    <w:p w14:paraId="4B8A2359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>AAS-</w:t>
      </w:r>
      <w:r>
        <w:t>A</w:t>
      </w:r>
      <w:r w:rsidRPr="00CE0267">
        <w:t xml:space="preserve">s a </w:t>
      </w:r>
      <w:r>
        <w:t>S</w:t>
      </w:r>
      <w:r w:rsidRPr="00CE0267">
        <w:t>ervice</w:t>
      </w:r>
      <w:r>
        <w:t xml:space="preserve"> Offerings</w:t>
      </w:r>
    </w:p>
    <w:p w14:paraId="06263FD9" w14:textId="77777777" w:rsidR="00CE0267" w:rsidRDefault="00CE0267" w:rsidP="00CE0267">
      <w:pPr>
        <w:pStyle w:val="ListParagraph"/>
        <w:numPr>
          <w:ilvl w:val="0"/>
          <w:numId w:val="14"/>
        </w:numPr>
        <w:spacing w:after="0"/>
        <w:ind w:left="900" w:hanging="180"/>
      </w:pPr>
      <w:r w:rsidRPr="00CE0267">
        <w:t xml:space="preserve">Update on </w:t>
      </w:r>
      <w:r>
        <w:t>C</w:t>
      </w:r>
      <w:r w:rsidRPr="00CE0267">
        <w:t>hecks</w:t>
      </w:r>
      <w:r>
        <w:t>/Receivables/Payments</w:t>
      </w:r>
    </w:p>
    <w:p w14:paraId="3CDB062A" w14:textId="720B0FC6" w:rsid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>
        <w:t>C</w:t>
      </w:r>
      <w:r w:rsidRPr="00CE0267">
        <w:t xml:space="preserve">ashflow </w:t>
      </w:r>
      <w:r>
        <w:t>F</w:t>
      </w:r>
      <w:r w:rsidRPr="00CE0267">
        <w:t xml:space="preserve">orecasting </w:t>
      </w:r>
      <w:r>
        <w:t>T</w:t>
      </w:r>
      <w:r w:rsidRPr="00CE0267">
        <w:t>ools</w:t>
      </w:r>
      <w:r>
        <w:t>/Budgeting</w:t>
      </w:r>
    </w:p>
    <w:p w14:paraId="5A223995" w14:textId="77777777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Merger &amp; Acquisitions</w:t>
      </w:r>
    </w:p>
    <w:p w14:paraId="40A669BD" w14:textId="3BDD5028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Budgeting/Forecasting</w:t>
      </w:r>
    </w:p>
    <w:p w14:paraId="4B335180" w14:textId="66989942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Tax</w:t>
      </w:r>
      <w:r>
        <w:t>es</w:t>
      </w:r>
    </w:p>
    <w:p w14:paraId="1259D31A" w14:textId="33BFD5C4" w:rsidR="00437CD0" w:rsidRPr="00437CD0" w:rsidRDefault="00437CD0" w:rsidP="00104168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Strategic Planning</w:t>
      </w:r>
    </w:p>
    <w:p w14:paraId="10B86882" w14:textId="42D16E6F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Financial and Managerial Accounting</w:t>
      </w:r>
    </w:p>
    <w:p w14:paraId="5B9505EC" w14:textId="60E305B5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Statistics/Modeling/Databases/Advanced Excel</w:t>
      </w:r>
    </w:p>
    <w:p w14:paraId="7F11202C" w14:textId="7ECF3F22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Communication and Presentation Techniques</w:t>
      </w:r>
    </w:p>
    <w:p w14:paraId="73A21759" w14:textId="31AA7C61" w:rsidR="00437CD0" w:rsidRPr="00437CD0" w:rsidRDefault="00437CD0" w:rsidP="00437CD0">
      <w:pPr>
        <w:pStyle w:val="ListParagraph"/>
        <w:numPr>
          <w:ilvl w:val="0"/>
          <w:numId w:val="14"/>
        </w:numPr>
        <w:spacing w:after="0"/>
        <w:ind w:left="900" w:hanging="180"/>
      </w:pPr>
      <w:r w:rsidRPr="00437CD0">
        <w:t>Sensitivity and Variance Analyses</w:t>
      </w:r>
    </w:p>
    <w:p w14:paraId="31BFC04B" w14:textId="77777777" w:rsidR="00437CD0" w:rsidRDefault="00437CD0" w:rsidP="00795407">
      <w:pPr>
        <w:spacing w:after="0"/>
        <w:sectPr w:rsidR="00437CD0" w:rsidSect="00306A16">
          <w:type w:val="continuous"/>
          <w:pgSz w:w="12240" w:h="15840"/>
          <w:pgMar w:top="720" w:right="720" w:bottom="720" w:left="720" w:header="720" w:footer="576" w:gutter="0"/>
          <w:cols w:num="2" w:space="180"/>
          <w:titlePg/>
          <w:docGrid w:linePitch="360"/>
        </w:sectPr>
      </w:pPr>
    </w:p>
    <w:p w14:paraId="43B7E715" w14:textId="77777777" w:rsidR="00CE0267" w:rsidRDefault="00CE0267" w:rsidP="00795407">
      <w:pPr>
        <w:spacing w:after="0"/>
      </w:pPr>
    </w:p>
    <w:p w14:paraId="3530A3BD" w14:textId="77777777" w:rsidR="00166ED5" w:rsidRDefault="00166ED5" w:rsidP="00166ED5">
      <w:pPr>
        <w:spacing w:after="0"/>
      </w:pPr>
    </w:p>
    <w:p w14:paraId="7821C0EE" w14:textId="03C27BAB" w:rsidR="005660CD" w:rsidRPr="00AC6205" w:rsidRDefault="005660CD" w:rsidP="00166ED5">
      <w:pPr>
        <w:spacing w:after="0"/>
      </w:pPr>
    </w:p>
    <w:p w14:paraId="33DD8B5A" w14:textId="77777777" w:rsidR="006C0275" w:rsidRPr="006B5AB4" w:rsidRDefault="006C0275" w:rsidP="006B5AB4">
      <w:pPr>
        <w:spacing w:after="0"/>
        <w:rPr>
          <w:color w:val="000000" w:themeColor="text1"/>
        </w:rPr>
      </w:pPr>
    </w:p>
    <w:p w14:paraId="5E497139" w14:textId="03159799" w:rsidR="00E76AC1" w:rsidRPr="00E76AC1" w:rsidRDefault="00E76AC1" w:rsidP="00E76AC1">
      <w:pPr>
        <w:spacing w:after="0"/>
        <w:jc w:val="center"/>
        <w:rPr>
          <w:b/>
          <w:bCs/>
          <w:sz w:val="28"/>
          <w:szCs w:val="28"/>
        </w:rPr>
      </w:pPr>
      <w:r w:rsidRPr="00E76AC1">
        <w:rPr>
          <w:b/>
          <w:bCs/>
          <w:sz w:val="28"/>
          <w:szCs w:val="28"/>
        </w:rPr>
        <w:t>Great Lakes Association for Financial Professionals</w:t>
      </w:r>
    </w:p>
    <w:p w14:paraId="3046D5EF" w14:textId="799DBCC8" w:rsidR="00C01785" w:rsidRPr="00D503C3" w:rsidRDefault="00C01785" w:rsidP="00E76AC1">
      <w:pPr>
        <w:spacing w:after="0"/>
        <w:jc w:val="center"/>
        <w:rPr>
          <w:b/>
          <w:bCs/>
          <w:sz w:val="28"/>
          <w:szCs w:val="28"/>
        </w:rPr>
      </w:pPr>
      <w:r w:rsidRPr="00D503C3">
        <w:rPr>
          <w:b/>
          <w:bCs/>
          <w:sz w:val="28"/>
          <w:szCs w:val="28"/>
        </w:rPr>
        <w:t>202</w:t>
      </w:r>
      <w:r w:rsidR="00E057E9">
        <w:rPr>
          <w:b/>
          <w:bCs/>
          <w:sz w:val="28"/>
          <w:szCs w:val="28"/>
        </w:rPr>
        <w:t>4</w:t>
      </w:r>
      <w:r w:rsidR="00EE7037">
        <w:rPr>
          <w:b/>
          <w:bCs/>
          <w:sz w:val="28"/>
          <w:szCs w:val="28"/>
        </w:rPr>
        <w:t xml:space="preserve"> </w:t>
      </w:r>
      <w:r w:rsidRPr="00D503C3">
        <w:rPr>
          <w:b/>
          <w:bCs/>
          <w:sz w:val="28"/>
          <w:szCs w:val="28"/>
        </w:rPr>
        <w:t>Sponsorship Commitment Form</w:t>
      </w:r>
    </w:p>
    <w:p w14:paraId="02304C1A" w14:textId="77777777" w:rsidR="00D36980" w:rsidRDefault="00D36980" w:rsidP="005630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1440"/>
        <w:gridCol w:w="3960"/>
      </w:tblGrid>
      <w:tr w:rsidR="00167139" w:rsidRPr="00B36512" w14:paraId="0B3D03E3" w14:textId="77777777" w:rsidTr="00166ED5">
        <w:tc>
          <w:tcPr>
            <w:tcW w:w="1525" w:type="dxa"/>
          </w:tcPr>
          <w:p w14:paraId="7A50CDD1" w14:textId="61F518D4" w:rsidR="00FC3236" w:rsidRPr="00B36512" w:rsidRDefault="00FC3236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Name</w:t>
            </w:r>
            <w:r w:rsidR="008D0211" w:rsidRPr="00B365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08F4BED8" w14:textId="5B724EFD" w:rsidR="00FC3236" w:rsidRPr="00CF352B" w:rsidRDefault="00CF352B" w:rsidP="005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304A17F2" w14:textId="6348C451" w:rsidR="00FC3236" w:rsidRPr="00B36512" w:rsidRDefault="00FC3236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Title:</w:t>
            </w:r>
          </w:p>
        </w:tc>
        <w:tc>
          <w:tcPr>
            <w:tcW w:w="3960" w:type="dxa"/>
          </w:tcPr>
          <w:p w14:paraId="25857096" w14:textId="0056E4FC" w:rsidR="00FC3236" w:rsidRPr="00B36512" w:rsidRDefault="00B73F4A" w:rsidP="0056303A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7139" w:rsidRPr="00B36512" w14:paraId="6867D241" w14:textId="77777777" w:rsidTr="00166ED5">
        <w:tc>
          <w:tcPr>
            <w:tcW w:w="1525" w:type="dxa"/>
          </w:tcPr>
          <w:p w14:paraId="3ECAC354" w14:textId="12C67A26" w:rsidR="00FC3236" w:rsidRPr="00B36512" w:rsidRDefault="007715DA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Company</w:t>
            </w:r>
            <w:r w:rsidR="008D0211" w:rsidRPr="00B365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03B43946" w14:textId="7D8EF9E6" w:rsidR="00FC3236" w:rsidRPr="00B36512" w:rsidRDefault="00B73F4A" w:rsidP="0056303A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405D80B" w14:textId="79A04052" w:rsidR="00FC3236" w:rsidRPr="00B36512" w:rsidRDefault="008D0211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3960" w:type="dxa"/>
          </w:tcPr>
          <w:p w14:paraId="5F3DFEE0" w14:textId="6E2362EF" w:rsidR="00FC3236" w:rsidRPr="00B36512" w:rsidRDefault="00B73F4A" w:rsidP="0056303A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0211" w:rsidRPr="00B36512" w14:paraId="2369FE87" w14:textId="77777777" w:rsidTr="00166ED5">
        <w:tc>
          <w:tcPr>
            <w:tcW w:w="1525" w:type="dxa"/>
          </w:tcPr>
          <w:p w14:paraId="666C3CF2" w14:textId="26A5AC69" w:rsidR="004A445F" w:rsidRPr="00B36512" w:rsidRDefault="004A445F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Address:</w:t>
            </w:r>
          </w:p>
        </w:tc>
        <w:tc>
          <w:tcPr>
            <w:tcW w:w="3600" w:type="dxa"/>
          </w:tcPr>
          <w:p w14:paraId="616AF36B" w14:textId="714B04CA" w:rsidR="008D0211" w:rsidRPr="00B36512" w:rsidRDefault="00B73F4A" w:rsidP="0056303A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F09321A" w14:textId="0E06A273" w:rsidR="008D0211" w:rsidRPr="00B36512" w:rsidRDefault="005E2BA3" w:rsidP="0056303A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Suite:</w:t>
            </w:r>
          </w:p>
        </w:tc>
        <w:tc>
          <w:tcPr>
            <w:tcW w:w="3960" w:type="dxa"/>
          </w:tcPr>
          <w:p w14:paraId="7ED3EE4D" w14:textId="348108DE" w:rsidR="008D0211" w:rsidRPr="00B36512" w:rsidRDefault="00B73F4A" w:rsidP="0056303A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7139" w:rsidRPr="00B36512" w14:paraId="5A25E9F2" w14:textId="77777777" w:rsidTr="00166ED5">
        <w:tc>
          <w:tcPr>
            <w:tcW w:w="1525" w:type="dxa"/>
          </w:tcPr>
          <w:p w14:paraId="78EE73A9" w14:textId="40A5B630" w:rsidR="00167139" w:rsidRPr="00B36512" w:rsidRDefault="00167139" w:rsidP="00167139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City, State, Zip:</w:t>
            </w:r>
          </w:p>
        </w:tc>
        <w:tc>
          <w:tcPr>
            <w:tcW w:w="3600" w:type="dxa"/>
          </w:tcPr>
          <w:p w14:paraId="6ED82349" w14:textId="475ADD48" w:rsidR="00167139" w:rsidRPr="00B36512" w:rsidRDefault="00B73F4A" w:rsidP="00167139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4CEA253" w14:textId="13D09562" w:rsidR="00167139" w:rsidRPr="00B36512" w:rsidRDefault="00167139" w:rsidP="00167139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3960" w:type="dxa"/>
          </w:tcPr>
          <w:p w14:paraId="36363F44" w14:textId="726AB097" w:rsidR="00167139" w:rsidRPr="00B36512" w:rsidRDefault="00B73F4A" w:rsidP="00167139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5CABD60" w14:textId="340E2588" w:rsidR="00E057E9" w:rsidRDefault="00E057E9" w:rsidP="00A70460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1440"/>
        <w:gridCol w:w="3960"/>
      </w:tblGrid>
      <w:tr w:rsidR="00E057E9" w:rsidRPr="00B36512" w14:paraId="6F1DD29D" w14:textId="77777777" w:rsidTr="00166ED5">
        <w:tc>
          <w:tcPr>
            <w:tcW w:w="1525" w:type="dxa"/>
          </w:tcPr>
          <w:p w14:paraId="2B3615B7" w14:textId="683AD51A" w:rsidR="00E057E9" w:rsidRPr="00B36512" w:rsidRDefault="00E057E9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Speaker </w:t>
            </w:r>
            <w:r w:rsidRPr="00B36512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600" w:type="dxa"/>
          </w:tcPr>
          <w:p w14:paraId="54EBE24C" w14:textId="2BB75152" w:rsidR="00E057E9" w:rsidRPr="00CF352B" w:rsidRDefault="00E057E9" w:rsidP="00AF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8556F1F" w14:textId="43FF935D" w:rsidR="00E057E9" w:rsidRPr="00B36512" w:rsidRDefault="00E057E9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Speaker Email:</w:t>
            </w:r>
          </w:p>
        </w:tc>
        <w:tc>
          <w:tcPr>
            <w:tcW w:w="3960" w:type="dxa"/>
          </w:tcPr>
          <w:p w14:paraId="0094FF96" w14:textId="437CE3F8" w:rsidR="00E057E9" w:rsidRPr="00B36512" w:rsidRDefault="00E057E9" w:rsidP="00AF32A8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6ED5" w:rsidRPr="00B36512" w14:paraId="3BF368B0" w14:textId="77777777" w:rsidTr="00AF32A8">
        <w:tc>
          <w:tcPr>
            <w:tcW w:w="1525" w:type="dxa"/>
          </w:tcPr>
          <w:p w14:paraId="1153444C" w14:textId="57884F8C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Guest </w:t>
            </w:r>
            <w:r w:rsidRPr="00B36512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600" w:type="dxa"/>
          </w:tcPr>
          <w:p w14:paraId="426FC744" w14:textId="7839200F" w:rsidR="00166ED5" w:rsidRPr="00CF352B" w:rsidRDefault="00166ED5" w:rsidP="00AF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53C4342" w14:textId="01562C24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 Email:</w:t>
            </w:r>
          </w:p>
        </w:tc>
        <w:tc>
          <w:tcPr>
            <w:tcW w:w="3960" w:type="dxa"/>
          </w:tcPr>
          <w:p w14:paraId="03ED26BA" w14:textId="249ADA62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6ED5" w:rsidRPr="00B36512" w14:paraId="73D84592" w14:textId="77777777" w:rsidTr="00AF32A8">
        <w:tc>
          <w:tcPr>
            <w:tcW w:w="1525" w:type="dxa"/>
          </w:tcPr>
          <w:p w14:paraId="04040DD8" w14:textId="69078E90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Guest </w:t>
            </w:r>
            <w:r w:rsidRPr="00B36512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600" w:type="dxa"/>
          </w:tcPr>
          <w:p w14:paraId="2A93CC25" w14:textId="3D04FD60" w:rsidR="00166ED5" w:rsidRPr="00CF352B" w:rsidRDefault="00166ED5" w:rsidP="00AF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30B7585" w14:textId="31C25DE5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 Email:</w:t>
            </w:r>
          </w:p>
        </w:tc>
        <w:tc>
          <w:tcPr>
            <w:tcW w:w="3960" w:type="dxa"/>
          </w:tcPr>
          <w:p w14:paraId="69A82D21" w14:textId="5921953B" w:rsidR="00166ED5" w:rsidRPr="00B36512" w:rsidRDefault="00166ED5" w:rsidP="00AF32A8">
            <w:pPr>
              <w:rPr>
                <w:rFonts w:cstheme="minorHAnsi"/>
                <w:sz w:val="18"/>
                <w:szCs w:val="18"/>
              </w:rPr>
            </w:pP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76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F3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F524304" w14:textId="77777777" w:rsidR="00166ED5" w:rsidRDefault="00166ED5" w:rsidP="00A70460">
      <w:pPr>
        <w:spacing w:after="0"/>
        <w:rPr>
          <w:rFonts w:cstheme="minorHAnsi"/>
          <w:b/>
          <w:bCs/>
          <w:sz w:val="20"/>
          <w:szCs w:val="20"/>
        </w:rPr>
      </w:pPr>
    </w:p>
    <w:p w14:paraId="74AE0906" w14:textId="0898F742" w:rsidR="00A70460" w:rsidRPr="00B36512" w:rsidRDefault="00A70460" w:rsidP="00A70460">
      <w:pPr>
        <w:spacing w:after="0"/>
        <w:rPr>
          <w:rFonts w:cstheme="minorHAnsi"/>
          <w:sz w:val="20"/>
          <w:szCs w:val="20"/>
        </w:rPr>
      </w:pPr>
      <w:r w:rsidRPr="00B36512">
        <w:rPr>
          <w:rFonts w:cstheme="minorHAnsi"/>
          <w:b/>
          <w:bCs/>
          <w:sz w:val="20"/>
          <w:szCs w:val="20"/>
        </w:rPr>
        <w:t>Please check desired sponsorship option</w:t>
      </w:r>
      <w:r w:rsidR="00B36512" w:rsidRPr="00B36512">
        <w:rPr>
          <w:rFonts w:cstheme="minorHAnsi"/>
          <w:b/>
          <w:bCs/>
          <w:sz w:val="20"/>
          <w:szCs w:val="20"/>
        </w:rPr>
        <w:t>s:</w:t>
      </w:r>
      <w:r w:rsidRPr="00B36512">
        <w:rPr>
          <w:rFonts w:cstheme="minorHAnsi"/>
          <w:sz w:val="20"/>
          <w:szCs w:val="20"/>
        </w:rPr>
        <w:t xml:space="preserve">   </w:t>
      </w:r>
    </w:p>
    <w:p w14:paraId="2381DAFD" w14:textId="1B4E3D7C" w:rsidR="00C01785" w:rsidRPr="00B36512" w:rsidRDefault="00C01785" w:rsidP="0056303A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399"/>
        <w:gridCol w:w="990"/>
        <w:gridCol w:w="1435"/>
      </w:tblGrid>
      <w:tr w:rsidR="005678C6" w:rsidRPr="00B36512" w14:paraId="2942E0A6" w14:textId="77777777" w:rsidTr="003E4FFA">
        <w:trPr>
          <w:jc w:val="center"/>
        </w:trPr>
        <w:tc>
          <w:tcPr>
            <w:tcW w:w="6957" w:type="dxa"/>
            <w:gridSpan w:val="2"/>
            <w:shd w:val="clear" w:color="auto" w:fill="D9D9D9" w:themeFill="background1" w:themeFillShade="D9"/>
          </w:tcPr>
          <w:p w14:paraId="58F3F7F4" w14:textId="024163D0" w:rsidR="005678C6" w:rsidRPr="00B36512" w:rsidRDefault="005678C6" w:rsidP="0055127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6512">
              <w:rPr>
                <w:rFonts w:cstheme="minorHAnsi"/>
                <w:b/>
                <w:bCs/>
                <w:sz w:val="18"/>
                <w:szCs w:val="18"/>
              </w:rPr>
              <w:t>Sponsorship Type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7C3BF6" w14:textId="0C0B2519" w:rsidR="005678C6" w:rsidRPr="00B36512" w:rsidRDefault="005678C6" w:rsidP="0055127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6512">
              <w:rPr>
                <w:rFonts w:cstheme="minorHAnsi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3150A90" w14:textId="3DFEE4A0" w:rsidR="005678C6" w:rsidRPr="00B36512" w:rsidRDefault="006B056A" w:rsidP="0055127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6512">
              <w:rPr>
                <w:rFonts w:cstheme="minorHAnsi"/>
                <w:b/>
                <w:bCs/>
                <w:sz w:val="18"/>
                <w:szCs w:val="18"/>
              </w:rPr>
              <w:t>Due</w:t>
            </w:r>
            <w:r w:rsidR="007F4B34" w:rsidRPr="00B36512">
              <w:rPr>
                <w:rFonts w:cstheme="minorHAnsi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A472E1" w:rsidRPr="008B10B4" w14:paraId="0EEFD52F" w14:textId="77777777" w:rsidTr="00065BA3">
        <w:trPr>
          <w:jc w:val="center"/>
        </w:trPr>
        <w:tc>
          <w:tcPr>
            <w:tcW w:w="558" w:type="dxa"/>
            <w:vAlign w:val="center"/>
          </w:tcPr>
          <w:p w14:paraId="3FE02C5C" w14:textId="5AD4DAB0" w:rsidR="00A472E1" w:rsidRPr="008B10B4" w:rsidRDefault="00A472E1" w:rsidP="0069308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14:paraId="1612A136" w14:textId="1B71FA64" w:rsidR="00A472E1" w:rsidRPr="008B10B4" w:rsidRDefault="006C57B7" w:rsidP="0069308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Networking Event</w:t>
            </w:r>
          </w:p>
        </w:tc>
        <w:tc>
          <w:tcPr>
            <w:tcW w:w="990" w:type="dxa"/>
            <w:vAlign w:val="center"/>
          </w:tcPr>
          <w:p w14:paraId="63BF5BA6" w14:textId="4A2520C5" w:rsidR="00A472E1" w:rsidRPr="008B10B4" w:rsidRDefault="00A472E1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 w:rsidR="006C57B7">
              <w:rPr>
                <w:rFonts w:cstheme="minorHAnsi"/>
                <w:sz w:val="18"/>
                <w:szCs w:val="18"/>
              </w:rPr>
              <w:t>75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35" w:type="dxa"/>
            <w:vAlign w:val="center"/>
          </w:tcPr>
          <w:p w14:paraId="3F2BD0A3" w14:textId="77777777" w:rsidR="00A472E1" w:rsidRPr="008B10B4" w:rsidRDefault="00A472E1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0B4">
              <w:rPr>
                <w:rFonts w:cstheme="minorHAnsi"/>
                <w:color w:val="000000" w:themeColor="text1"/>
                <w:sz w:val="18"/>
                <w:szCs w:val="18"/>
              </w:rPr>
              <w:t>60 days prior</w:t>
            </w:r>
          </w:p>
        </w:tc>
      </w:tr>
      <w:tr w:rsidR="00AE1221" w:rsidRPr="008B10B4" w14:paraId="0E6A4917" w14:textId="77777777" w:rsidTr="00065BA3">
        <w:trPr>
          <w:jc w:val="center"/>
        </w:trPr>
        <w:tc>
          <w:tcPr>
            <w:tcW w:w="558" w:type="dxa"/>
            <w:vAlign w:val="center"/>
          </w:tcPr>
          <w:p w14:paraId="498A5C11" w14:textId="6B6F4F3B" w:rsidR="00AE1221" w:rsidRPr="008B10B4" w:rsidRDefault="00AE1221" w:rsidP="0069308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14:paraId="5BFAC773" w14:textId="56B0C0A1" w:rsidR="00AE1221" w:rsidRPr="008B10B4" w:rsidRDefault="00AE1221" w:rsidP="0069308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Virtual Meeting</w:t>
            </w:r>
            <w:r w:rsidRPr="00AE122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EC2675C" w14:textId="77777777" w:rsidR="00AE1221" w:rsidRPr="008B10B4" w:rsidRDefault="00AE1221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>
              <w:rPr>
                <w:rFonts w:cstheme="minorHAnsi"/>
                <w:sz w:val="18"/>
                <w:szCs w:val="18"/>
              </w:rPr>
              <w:t>750</w:t>
            </w:r>
          </w:p>
        </w:tc>
        <w:tc>
          <w:tcPr>
            <w:tcW w:w="1435" w:type="dxa"/>
            <w:vAlign w:val="center"/>
          </w:tcPr>
          <w:p w14:paraId="4304136E" w14:textId="77777777" w:rsidR="00AE1221" w:rsidRPr="008B10B4" w:rsidRDefault="00AE1221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0B4">
              <w:rPr>
                <w:rFonts w:cstheme="minorHAnsi"/>
                <w:color w:val="000000" w:themeColor="text1"/>
                <w:sz w:val="18"/>
                <w:szCs w:val="18"/>
              </w:rPr>
              <w:t>60 days prior</w:t>
            </w:r>
          </w:p>
        </w:tc>
      </w:tr>
      <w:tr w:rsidR="006B056A" w:rsidRPr="00B36512" w14:paraId="4C46310F" w14:textId="77777777" w:rsidTr="003E4FFA">
        <w:trPr>
          <w:jc w:val="center"/>
        </w:trPr>
        <w:tc>
          <w:tcPr>
            <w:tcW w:w="558" w:type="dxa"/>
            <w:vAlign w:val="center"/>
          </w:tcPr>
          <w:p w14:paraId="31DDECCA" w14:textId="28D31FAC" w:rsidR="006B056A" w:rsidRPr="00B36512" w:rsidRDefault="00CF352B" w:rsidP="00693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14:paraId="29D1DD2C" w14:textId="2BA54B9A" w:rsidR="00F70CAD" w:rsidRPr="00E51E11" w:rsidRDefault="006B056A" w:rsidP="006930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677B">
              <w:rPr>
                <w:rFonts w:cstheme="minorHAnsi"/>
                <w:b/>
                <w:bCs/>
                <w:sz w:val="18"/>
                <w:szCs w:val="18"/>
              </w:rPr>
              <w:t>Educational Meeting E</w:t>
            </w:r>
            <w:r w:rsidR="00F9527D">
              <w:rPr>
                <w:rFonts w:cstheme="minorHAnsi"/>
                <w:b/>
                <w:bCs/>
                <w:sz w:val="18"/>
                <w:szCs w:val="18"/>
              </w:rPr>
              <w:t>XCLUSIVE</w:t>
            </w:r>
            <w:r w:rsidRPr="001E677B">
              <w:rPr>
                <w:rFonts w:cstheme="minorHAnsi"/>
                <w:b/>
                <w:bCs/>
                <w:sz w:val="18"/>
                <w:szCs w:val="18"/>
              </w:rPr>
              <w:t xml:space="preserve"> Sponso</w:t>
            </w:r>
            <w:r w:rsidR="00166ED5"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0" w:type="dxa"/>
            <w:vAlign w:val="center"/>
          </w:tcPr>
          <w:p w14:paraId="731EA803" w14:textId="254A4BC1" w:rsidR="006B056A" w:rsidRPr="00B36512" w:rsidRDefault="003C7535" w:rsidP="0069308F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 w:rsidR="001E677B">
              <w:rPr>
                <w:rFonts w:cstheme="minorHAnsi"/>
                <w:sz w:val="18"/>
                <w:szCs w:val="18"/>
              </w:rPr>
              <w:t>2,000</w:t>
            </w:r>
          </w:p>
        </w:tc>
        <w:tc>
          <w:tcPr>
            <w:tcW w:w="1435" w:type="dxa"/>
            <w:vAlign w:val="center"/>
          </w:tcPr>
          <w:p w14:paraId="7A2082C8" w14:textId="77777777" w:rsidR="006B056A" w:rsidRPr="00B36512" w:rsidRDefault="006B056A" w:rsidP="0069308F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60 days prior</w:t>
            </w:r>
          </w:p>
        </w:tc>
      </w:tr>
      <w:tr w:rsidR="00F9527D" w:rsidRPr="00B36512" w14:paraId="32480C2A" w14:textId="77777777" w:rsidTr="003E4FFA">
        <w:trPr>
          <w:jc w:val="center"/>
        </w:trPr>
        <w:tc>
          <w:tcPr>
            <w:tcW w:w="558" w:type="dxa"/>
            <w:vAlign w:val="center"/>
          </w:tcPr>
          <w:p w14:paraId="3BD4F6C6" w14:textId="3B54D4B4" w:rsidR="00F9527D" w:rsidRPr="00B36512" w:rsidRDefault="00F9527D" w:rsidP="00693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14:paraId="740BDA1A" w14:textId="417FA318" w:rsidR="00F9527D" w:rsidRPr="001E677B" w:rsidRDefault="00F9527D" w:rsidP="00166ED5">
            <w:pPr>
              <w:rPr>
                <w:rFonts w:cstheme="minorHAnsi"/>
                <w:sz w:val="18"/>
                <w:szCs w:val="18"/>
              </w:rPr>
            </w:pPr>
            <w:r w:rsidRPr="001E677B">
              <w:rPr>
                <w:rFonts w:cstheme="minorHAnsi"/>
                <w:b/>
                <w:bCs/>
                <w:sz w:val="18"/>
                <w:szCs w:val="18"/>
              </w:rPr>
              <w:t xml:space="preserve">Educational Meeting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PARTNER </w:t>
            </w:r>
            <w:r w:rsidR="00E057E9">
              <w:rPr>
                <w:rFonts w:cstheme="minorHAnsi"/>
                <w:b/>
                <w:bCs/>
                <w:sz w:val="18"/>
                <w:szCs w:val="18"/>
              </w:rPr>
              <w:t>Sponsor</w:t>
            </w:r>
          </w:p>
        </w:tc>
        <w:tc>
          <w:tcPr>
            <w:tcW w:w="990" w:type="dxa"/>
            <w:vAlign w:val="center"/>
          </w:tcPr>
          <w:p w14:paraId="05BAFEED" w14:textId="5E2C1C1E" w:rsidR="00F9527D" w:rsidRPr="00B36512" w:rsidRDefault="00F9527D" w:rsidP="0069308F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>
              <w:rPr>
                <w:rFonts w:cstheme="minorHAnsi"/>
                <w:sz w:val="18"/>
                <w:szCs w:val="18"/>
              </w:rPr>
              <w:t>1,000</w:t>
            </w:r>
          </w:p>
        </w:tc>
        <w:tc>
          <w:tcPr>
            <w:tcW w:w="1435" w:type="dxa"/>
            <w:vAlign w:val="center"/>
          </w:tcPr>
          <w:p w14:paraId="71D277BA" w14:textId="77777777" w:rsidR="00F9527D" w:rsidRPr="00B36512" w:rsidRDefault="00F9527D" w:rsidP="0069308F">
            <w:pPr>
              <w:rPr>
                <w:rFonts w:cstheme="minorHAnsi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</w:rPr>
              <w:t>60 days prior</w:t>
            </w:r>
          </w:p>
        </w:tc>
      </w:tr>
      <w:tr w:rsidR="00F9527D" w:rsidRPr="008B10B4" w14:paraId="779001CB" w14:textId="1C7BA903" w:rsidTr="001211F0">
        <w:trPr>
          <w:jc w:val="center"/>
        </w:trPr>
        <w:tc>
          <w:tcPr>
            <w:tcW w:w="558" w:type="dxa"/>
            <w:vAlign w:val="center"/>
          </w:tcPr>
          <w:p w14:paraId="01BAA496" w14:textId="42687657" w:rsidR="00F9527D" w:rsidRPr="008B10B4" w:rsidRDefault="00F9527D" w:rsidP="0069308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14:paraId="7048BC58" w14:textId="04DB7265" w:rsidR="00F9527D" w:rsidRPr="008B10B4" w:rsidRDefault="00F9527D" w:rsidP="0069308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B10B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E057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pring Training</w:t>
            </w:r>
            <w:r w:rsidRPr="008B10B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Keynote</w:t>
            </w:r>
            <w:r w:rsidR="00E057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B10B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Speaker </w:t>
            </w:r>
            <w:r w:rsidR="00E057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+ Regular Session</w:t>
            </w:r>
            <w:r w:rsidR="00BF3465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14:paraId="316E8278" w14:textId="584125C0" w:rsidR="00F9527D" w:rsidRPr="008B10B4" w:rsidRDefault="00F9527D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>
              <w:rPr>
                <w:rFonts w:cstheme="minorHAnsi"/>
                <w:sz w:val="18"/>
                <w:szCs w:val="18"/>
              </w:rPr>
              <w:t>2,000</w:t>
            </w:r>
          </w:p>
        </w:tc>
        <w:tc>
          <w:tcPr>
            <w:tcW w:w="1435" w:type="dxa"/>
            <w:vAlign w:val="center"/>
          </w:tcPr>
          <w:p w14:paraId="4F0FA6C4" w14:textId="012EE3AA" w:rsidR="00F9527D" w:rsidRPr="008B10B4" w:rsidRDefault="00F9527D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0B4">
              <w:rPr>
                <w:rFonts w:cstheme="minorHAnsi"/>
                <w:color w:val="000000" w:themeColor="text1"/>
                <w:sz w:val="18"/>
                <w:szCs w:val="18"/>
              </w:rPr>
              <w:t>60 days prior</w:t>
            </w:r>
          </w:p>
        </w:tc>
      </w:tr>
      <w:tr w:rsidR="00F9527D" w:rsidRPr="008B10B4" w14:paraId="0A932106" w14:textId="77777777" w:rsidTr="001211F0">
        <w:trPr>
          <w:jc w:val="center"/>
        </w:trPr>
        <w:tc>
          <w:tcPr>
            <w:tcW w:w="558" w:type="dxa"/>
            <w:vAlign w:val="center"/>
          </w:tcPr>
          <w:p w14:paraId="6153CE71" w14:textId="19205B2A" w:rsidR="00F9527D" w:rsidRPr="008B10B4" w:rsidRDefault="00F9527D" w:rsidP="0069308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8766B">
              <w:rPr>
                <w:rFonts w:cstheme="minorHAnsi"/>
                <w:color w:val="000000" w:themeColor="text1"/>
                <w:sz w:val="28"/>
                <w:szCs w:val="28"/>
              </w:rPr>
            </w:r>
            <w:r w:rsidR="00000000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6399" w:type="dxa"/>
            <w:vAlign w:val="center"/>
          </w:tcPr>
          <w:p w14:paraId="6723A8DA" w14:textId="014C5B4E" w:rsidR="00F9527D" w:rsidRPr="008B10B4" w:rsidRDefault="00D857F2" w:rsidP="0069308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E057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pring Training Regular Session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5E11B14C" w14:textId="18622CAC" w:rsidR="00F9527D" w:rsidRPr="008B10B4" w:rsidRDefault="00F9527D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6512">
              <w:rPr>
                <w:rFonts w:cstheme="minorHAnsi"/>
                <w:sz w:val="18"/>
                <w:szCs w:val="18"/>
                <w:vertAlign w:val="superscript"/>
              </w:rPr>
              <w:t>$</w:t>
            </w:r>
            <w:r>
              <w:rPr>
                <w:rFonts w:cstheme="minorHAnsi"/>
                <w:sz w:val="18"/>
                <w:szCs w:val="18"/>
              </w:rPr>
              <w:t>1,000</w:t>
            </w:r>
          </w:p>
        </w:tc>
        <w:tc>
          <w:tcPr>
            <w:tcW w:w="1435" w:type="dxa"/>
            <w:vAlign w:val="center"/>
          </w:tcPr>
          <w:p w14:paraId="67CBA558" w14:textId="0BB8BB96" w:rsidR="00F9527D" w:rsidRPr="008B10B4" w:rsidRDefault="00F9527D" w:rsidP="006930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0B4">
              <w:rPr>
                <w:rFonts w:cstheme="minorHAnsi"/>
                <w:color w:val="000000" w:themeColor="text1"/>
                <w:sz w:val="18"/>
                <w:szCs w:val="18"/>
              </w:rPr>
              <w:t>60 days prior</w:t>
            </w:r>
          </w:p>
        </w:tc>
      </w:tr>
      <w:tr w:rsidR="00F9527D" w:rsidRPr="00B36512" w14:paraId="65FBAA77" w14:textId="77777777" w:rsidTr="003E4FFA">
        <w:trPr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66070" w14:textId="77777777" w:rsidR="00F9527D" w:rsidRPr="00B36512" w:rsidRDefault="00F9527D" w:rsidP="00F95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EA3E0" w14:textId="77777777" w:rsidR="00F9527D" w:rsidRPr="00B36512" w:rsidRDefault="00F9527D" w:rsidP="00F9527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516D2B" w14:textId="1BD436A6" w:rsidR="00F9527D" w:rsidRPr="005251D5" w:rsidRDefault="005A57F3" w:rsidP="00F9527D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5251D5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1D5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5251D5">
              <w:rPr>
                <w:rFonts w:cstheme="minorHAnsi"/>
                <w:b/>
                <w:bCs/>
                <w:sz w:val="20"/>
                <w:szCs w:val="20"/>
              </w:rPr>
            </w:r>
            <w:r w:rsidRPr="005251D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8766B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48766B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48766B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48766B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48766B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5251D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AD5C537" w14:textId="6E284044" w:rsidR="00F9527D" w:rsidRPr="0010283D" w:rsidRDefault="00F9527D" w:rsidP="00F9527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0283D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DUE</w:t>
            </w:r>
          </w:p>
        </w:tc>
      </w:tr>
    </w:tbl>
    <w:p w14:paraId="2F6D445F" w14:textId="77777777" w:rsidR="00255056" w:rsidRPr="00B36512" w:rsidRDefault="00255056" w:rsidP="00EF7D15">
      <w:pPr>
        <w:spacing w:after="0"/>
        <w:rPr>
          <w:rFonts w:cstheme="minorHAnsi"/>
          <w:sz w:val="18"/>
          <w:szCs w:val="18"/>
        </w:rPr>
      </w:pPr>
    </w:p>
    <w:p w14:paraId="26C6031A" w14:textId="3D4A6456" w:rsidR="008112BD" w:rsidRPr="00B36512" w:rsidRDefault="008112BD" w:rsidP="008112BD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 xml:space="preserve">All </w:t>
      </w:r>
      <w:r w:rsidR="00EE47D2">
        <w:rPr>
          <w:rFonts w:cstheme="minorHAnsi"/>
          <w:sz w:val="18"/>
          <w:szCs w:val="18"/>
        </w:rPr>
        <w:t>speaker presentation</w:t>
      </w:r>
      <w:r w:rsidR="00B23DA3">
        <w:rPr>
          <w:rFonts w:cstheme="minorHAnsi"/>
          <w:sz w:val="18"/>
          <w:szCs w:val="18"/>
        </w:rPr>
        <w:t xml:space="preserve"> </w:t>
      </w:r>
      <w:r w:rsidRPr="00B36512">
        <w:rPr>
          <w:rFonts w:cstheme="minorHAnsi"/>
          <w:sz w:val="18"/>
          <w:szCs w:val="18"/>
        </w:rPr>
        <w:t>submissions are reviewed by GLAFP and AFP for content</w:t>
      </w:r>
      <w:r w:rsidR="00B23DA3">
        <w:rPr>
          <w:rFonts w:cstheme="minorHAnsi"/>
          <w:sz w:val="18"/>
          <w:szCs w:val="18"/>
        </w:rPr>
        <w:t xml:space="preserve"> - </w:t>
      </w:r>
      <w:r w:rsidR="00B23DA3" w:rsidRPr="00B36512">
        <w:rPr>
          <w:rFonts w:cstheme="minorHAnsi"/>
          <w:sz w:val="18"/>
          <w:szCs w:val="18"/>
        </w:rPr>
        <w:t>acceptance is not guaranteed</w:t>
      </w:r>
      <w:r w:rsidR="00B07C2B">
        <w:rPr>
          <w:rFonts w:cstheme="minorHAnsi"/>
          <w:sz w:val="18"/>
          <w:szCs w:val="18"/>
        </w:rPr>
        <w:t xml:space="preserve"> until approved</w:t>
      </w:r>
      <w:r w:rsidRPr="00B36512">
        <w:rPr>
          <w:rFonts w:cstheme="minorHAnsi"/>
          <w:sz w:val="18"/>
          <w:szCs w:val="18"/>
        </w:rPr>
        <w:t xml:space="preserve">. </w:t>
      </w:r>
    </w:p>
    <w:p w14:paraId="4BFCA840" w14:textId="77777777" w:rsidR="00166ED5" w:rsidRDefault="00166ED5" w:rsidP="008112BD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Sponsor will submit company logo in .jpg or .</w:t>
      </w:r>
      <w:proofErr w:type="spellStart"/>
      <w:r>
        <w:rPr>
          <w:rFonts w:cstheme="minorHAnsi"/>
          <w:sz w:val="18"/>
          <w:szCs w:val="18"/>
        </w:rPr>
        <w:t>png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format</w:t>
      </w:r>
      <w:proofErr w:type="gramEnd"/>
    </w:p>
    <w:p w14:paraId="1571B864" w14:textId="7CCFD3C8" w:rsidR="008112BD" w:rsidRPr="00B36512" w:rsidRDefault="008112BD" w:rsidP="008112BD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Sponsor logo will appear on GLAFP website information and communications for selected meeting</w:t>
      </w:r>
      <w:r w:rsidR="00CE5353" w:rsidRPr="00B36512">
        <w:rPr>
          <w:rFonts w:cstheme="minorHAnsi"/>
          <w:sz w:val="18"/>
          <w:szCs w:val="18"/>
        </w:rPr>
        <w:t>.</w:t>
      </w:r>
    </w:p>
    <w:p w14:paraId="4686288F" w14:textId="77777777" w:rsidR="00D86F1F" w:rsidRPr="00B36512" w:rsidRDefault="008112BD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Sponsor will work with the GLAFP Sponsorship Coordinator for meeting month selection and any additional details</w:t>
      </w:r>
      <w:r w:rsidR="00D86F1F" w:rsidRPr="00B36512">
        <w:rPr>
          <w:rFonts w:cstheme="minorHAnsi"/>
          <w:sz w:val="18"/>
          <w:szCs w:val="18"/>
        </w:rPr>
        <w:t>.</w:t>
      </w:r>
    </w:p>
    <w:p w14:paraId="44ADA06D" w14:textId="24CF79F3" w:rsidR="00D86F1F" w:rsidRPr="00B36512" w:rsidRDefault="00D86F1F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GLAFP reserves the right to add/remove sponsorship opportunities available.</w:t>
      </w:r>
    </w:p>
    <w:p w14:paraId="53DCE9F8" w14:textId="77777777" w:rsidR="006F5334" w:rsidRPr="00B36512" w:rsidRDefault="00D86F1F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GLAFP may cancel or postpone any event in its sole discretion, in which case, the paid sponsorship may</w:t>
      </w:r>
      <w:r w:rsidR="00086791" w:rsidRPr="00B36512">
        <w:rPr>
          <w:rFonts w:cstheme="minorHAnsi"/>
          <w:sz w:val="18"/>
          <w:szCs w:val="18"/>
        </w:rPr>
        <w:t xml:space="preserve"> </w:t>
      </w:r>
      <w:r w:rsidRPr="00B36512">
        <w:rPr>
          <w:rFonts w:cstheme="minorHAnsi"/>
          <w:sz w:val="18"/>
          <w:szCs w:val="18"/>
        </w:rPr>
        <w:t xml:space="preserve">be applied to another event of the same or similar value or provide a refund, as determined by GLAFP and Sponsor’s designated contact person. </w:t>
      </w:r>
    </w:p>
    <w:p w14:paraId="30E7A70A" w14:textId="77777777" w:rsidR="006F5334" w:rsidRPr="00B36512" w:rsidRDefault="00D86F1F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 xml:space="preserve">Sponsorships must be paid within timeframe indicated. </w:t>
      </w:r>
    </w:p>
    <w:p w14:paraId="68844771" w14:textId="77777777" w:rsidR="007F4B34" w:rsidRPr="00B36512" w:rsidRDefault="00D86F1F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 xml:space="preserve">GLAFP reserves the right to cancel the sponsorship if payment is not received by the due date. </w:t>
      </w:r>
    </w:p>
    <w:p w14:paraId="104A34C0" w14:textId="77777777" w:rsidR="00EF646B" w:rsidRPr="00B36512" w:rsidRDefault="00D86F1F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Once paid, sponsorships are non-cancellable and non-refundable</w:t>
      </w:r>
      <w:r w:rsidR="00CE5353" w:rsidRPr="00B36512">
        <w:rPr>
          <w:rFonts w:cstheme="minorHAnsi"/>
          <w:sz w:val="18"/>
          <w:szCs w:val="18"/>
        </w:rPr>
        <w:t>.</w:t>
      </w:r>
      <w:r w:rsidR="00EF646B" w:rsidRPr="00B36512">
        <w:rPr>
          <w:rFonts w:cstheme="minorHAnsi"/>
          <w:sz w:val="18"/>
          <w:szCs w:val="18"/>
        </w:rPr>
        <w:t xml:space="preserve"> </w:t>
      </w:r>
    </w:p>
    <w:p w14:paraId="419812CA" w14:textId="77777777" w:rsidR="00861259" w:rsidRPr="00B36512" w:rsidRDefault="001B2A6B" w:rsidP="00D86F1F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>S</w:t>
      </w:r>
      <w:r w:rsidR="00345430" w:rsidRPr="00B36512">
        <w:rPr>
          <w:rFonts w:cstheme="minorHAnsi"/>
          <w:sz w:val="18"/>
          <w:szCs w:val="18"/>
        </w:rPr>
        <w:t>p</w:t>
      </w:r>
      <w:r w:rsidR="00EF646B" w:rsidRPr="00B36512">
        <w:rPr>
          <w:rFonts w:cstheme="minorHAnsi"/>
          <w:sz w:val="18"/>
          <w:szCs w:val="18"/>
        </w:rPr>
        <w:t xml:space="preserve">onsorships are granted based on date commitment is received. </w:t>
      </w:r>
    </w:p>
    <w:p w14:paraId="2521A6D1" w14:textId="77777777" w:rsidR="008112BD" w:rsidRPr="00B36512" w:rsidRDefault="008112BD" w:rsidP="008112BD">
      <w:pPr>
        <w:spacing w:after="0"/>
        <w:ind w:left="720"/>
        <w:rPr>
          <w:rFonts w:cstheme="minorHAnsi"/>
          <w:sz w:val="18"/>
          <w:szCs w:val="18"/>
        </w:rPr>
      </w:pPr>
    </w:p>
    <w:p w14:paraId="3CD205A3" w14:textId="6773422E" w:rsidR="00D36980" w:rsidRPr="00B36512" w:rsidRDefault="00D36980" w:rsidP="00D36980">
      <w:pPr>
        <w:spacing w:after="0"/>
        <w:rPr>
          <w:rFonts w:cstheme="minorHAnsi"/>
          <w:sz w:val="18"/>
          <w:szCs w:val="18"/>
        </w:rPr>
      </w:pPr>
      <w:r w:rsidRPr="00B36512">
        <w:rPr>
          <w:rFonts w:cstheme="minorHAnsi"/>
          <w:sz w:val="18"/>
          <w:szCs w:val="18"/>
        </w:rPr>
        <w:t xml:space="preserve">By completing and submitting this form, I commit to my organization’s participation as a Sponsor of Great Lakes Association for Financial Professionals (GLAFP). Sponsor agrees to provide GLAFP with a copy of its logo or trademark for use in connection with the sponsorship. Sponsor warrants that it has full rights, </w:t>
      </w:r>
      <w:r w:rsidR="006F0B96" w:rsidRPr="00B36512">
        <w:rPr>
          <w:rFonts w:cstheme="minorHAnsi"/>
          <w:sz w:val="18"/>
          <w:szCs w:val="18"/>
        </w:rPr>
        <w:t>power,</w:t>
      </w:r>
      <w:r w:rsidRPr="00B36512">
        <w:rPr>
          <w:rFonts w:cstheme="minorHAnsi"/>
          <w:sz w:val="18"/>
          <w:szCs w:val="18"/>
        </w:rPr>
        <w:t xml:space="preserve"> and authority to grant GLAFP permission to use the logo or trademark in connection with the sponsorship opportunity.</w:t>
      </w:r>
    </w:p>
    <w:p w14:paraId="797A7EEA" w14:textId="77777777" w:rsidR="00CA5436" w:rsidRPr="00B36512" w:rsidRDefault="00CA5436" w:rsidP="00CA5436">
      <w:pPr>
        <w:spacing w:after="0"/>
        <w:rPr>
          <w:rFonts w:cstheme="minorHAnsi"/>
          <w:sz w:val="18"/>
          <w:szCs w:val="18"/>
        </w:rPr>
      </w:pPr>
    </w:p>
    <w:p w14:paraId="10C32D71" w14:textId="77777777" w:rsidR="00864834" w:rsidRDefault="00864834" w:rsidP="00CA5436">
      <w:pPr>
        <w:spacing w:after="0"/>
        <w:rPr>
          <w:rFonts w:cstheme="minorHAnsi"/>
          <w:sz w:val="18"/>
          <w:szCs w:val="18"/>
        </w:rPr>
      </w:pPr>
    </w:p>
    <w:p w14:paraId="0F4C929B" w14:textId="77777777" w:rsidR="0000131E" w:rsidRDefault="0000131E" w:rsidP="00CA5436">
      <w:pPr>
        <w:spacing w:after="0"/>
        <w:rPr>
          <w:rFonts w:cstheme="minorHAnsi"/>
          <w:sz w:val="18"/>
          <w:szCs w:val="18"/>
        </w:rPr>
      </w:pPr>
    </w:p>
    <w:p w14:paraId="076F8EE0" w14:textId="75135E34" w:rsidR="0000131E" w:rsidRDefault="0000131E" w:rsidP="00CA543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_________________________________________________</w:t>
      </w:r>
    </w:p>
    <w:p w14:paraId="685070FE" w14:textId="156539F1" w:rsidR="00C01785" w:rsidRPr="00B36512" w:rsidRDefault="00166ED5" w:rsidP="0056303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CA5436" w:rsidRPr="00B36512">
        <w:rPr>
          <w:rFonts w:cstheme="minorHAnsi"/>
          <w:sz w:val="18"/>
          <w:szCs w:val="18"/>
        </w:rPr>
        <w:t>ignature</w:t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00131E">
        <w:rPr>
          <w:rFonts w:cstheme="minorHAnsi"/>
          <w:sz w:val="18"/>
          <w:szCs w:val="18"/>
        </w:rPr>
        <w:t>Date</w:t>
      </w:r>
    </w:p>
    <w:p w14:paraId="27D43F01" w14:textId="77777777" w:rsidR="00C01785" w:rsidRPr="00B36512" w:rsidRDefault="00C01785" w:rsidP="0056303A">
      <w:pPr>
        <w:spacing w:after="0"/>
        <w:rPr>
          <w:rFonts w:cstheme="minorHAnsi"/>
          <w:sz w:val="18"/>
          <w:szCs w:val="18"/>
        </w:rPr>
      </w:pPr>
    </w:p>
    <w:p w14:paraId="3119A0A0" w14:textId="77777777" w:rsidR="00A03885" w:rsidRDefault="00A03885" w:rsidP="0056303A">
      <w:pPr>
        <w:spacing w:after="0"/>
        <w:rPr>
          <w:rFonts w:cstheme="minorHAnsi"/>
          <w:sz w:val="18"/>
          <w:szCs w:val="18"/>
        </w:rPr>
      </w:pPr>
    </w:p>
    <w:p w14:paraId="0D8A2AD4" w14:textId="67D572AD" w:rsidR="007D2BDC" w:rsidRPr="00166ED5" w:rsidRDefault="00C01785" w:rsidP="00166E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337EF">
        <w:rPr>
          <w:rFonts w:cstheme="minorHAnsi"/>
          <w:b/>
          <w:bCs/>
          <w:sz w:val="28"/>
          <w:szCs w:val="28"/>
        </w:rPr>
        <w:t xml:space="preserve">Return </w:t>
      </w:r>
      <w:r w:rsidR="00484B2C" w:rsidRPr="009337EF">
        <w:rPr>
          <w:rFonts w:cstheme="minorHAnsi"/>
          <w:b/>
          <w:bCs/>
          <w:sz w:val="28"/>
          <w:szCs w:val="28"/>
        </w:rPr>
        <w:t xml:space="preserve">signed, </w:t>
      </w:r>
      <w:r w:rsidRPr="009337EF">
        <w:rPr>
          <w:rFonts w:cstheme="minorHAnsi"/>
          <w:b/>
          <w:bCs/>
          <w:sz w:val="28"/>
          <w:szCs w:val="28"/>
        </w:rPr>
        <w:t xml:space="preserve">completed </w:t>
      </w:r>
      <w:r w:rsidR="00484B2C" w:rsidRPr="009337EF">
        <w:rPr>
          <w:rFonts w:cstheme="minorHAnsi"/>
          <w:b/>
          <w:bCs/>
          <w:sz w:val="28"/>
          <w:szCs w:val="28"/>
        </w:rPr>
        <w:t>f</w:t>
      </w:r>
      <w:r w:rsidRPr="009337EF">
        <w:rPr>
          <w:rFonts w:cstheme="minorHAnsi"/>
          <w:b/>
          <w:bCs/>
          <w:sz w:val="28"/>
          <w:szCs w:val="28"/>
        </w:rPr>
        <w:t xml:space="preserve">orm </w:t>
      </w:r>
      <w:r w:rsidR="00166ED5">
        <w:rPr>
          <w:rFonts w:cstheme="minorHAnsi"/>
          <w:b/>
          <w:bCs/>
          <w:sz w:val="28"/>
          <w:szCs w:val="28"/>
        </w:rPr>
        <w:t xml:space="preserve">and logo </w:t>
      </w:r>
      <w:r w:rsidRPr="009337EF">
        <w:rPr>
          <w:rFonts w:cstheme="minorHAnsi"/>
          <w:b/>
          <w:bCs/>
          <w:sz w:val="28"/>
          <w:szCs w:val="28"/>
        </w:rPr>
        <w:t xml:space="preserve">to: </w:t>
      </w:r>
      <w:hyperlink r:id="rId13" w:history="1">
        <w:r w:rsidR="009337EF" w:rsidRPr="000D1E00">
          <w:rPr>
            <w:rStyle w:val="Hyperlink"/>
            <w:rFonts w:cstheme="minorHAnsi"/>
            <w:b/>
            <w:bCs/>
            <w:sz w:val="28"/>
            <w:szCs w:val="28"/>
          </w:rPr>
          <w:t>info@greatlakesafp.org</w:t>
        </w:r>
      </w:hyperlink>
    </w:p>
    <w:sectPr w:rsidR="007D2BDC" w:rsidRPr="00166ED5" w:rsidSect="00306A16">
      <w:type w:val="continuous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E190" w14:textId="77777777" w:rsidR="00306A16" w:rsidRDefault="00306A16" w:rsidP="00C01785">
      <w:pPr>
        <w:spacing w:after="0" w:line="240" w:lineRule="auto"/>
      </w:pPr>
      <w:r>
        <w:separator/>
      </w:r>
    </w:p>
  </w:endnote>
  <w:endnote w:type="continuationSeparator" w:id="0">
    <w:p w14:paraId="7D9FE76A" w14:textId="77777777" w:rsidR="00306A16" w:rsidRDefault="00306A16" w:rsidP="00C01785">
      <w:pPr>
        <w:spacing w:after="0" w:line="240" w:lineRule="auto"/>
      </w:pPr>
      <w:r>
        <w:continuationSeparator/>
      </w:r>
    </w:p>
  </w:endnote>
  <w:endnote w:type="continuationNotice" w:id="1">
    <w:p w14:paraId="462CFD98" w14:textId="77777777" w:rsidR="00306A16" w:rsidRDefault="00306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73A4" w14:textId="77777777" w:rsidR="00C01785" w:rsidRDefault="00C017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7583CA" wp14:editId="694DB3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0A200" w14:textId="77777777" w:rsidR="00C01785" w:rsidRPr="00C01785" w:rsidRDefault="00C0178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78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58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textbox style="mso-fit-shape-to-text:t" inset="0,0,0,0">
                <w:txbxContent>
                  <w:p w14:paraId="2990A200" w14:textId="77777777" w:rsidR="00C01785" w:rsidRPr="00C01785" w:rsidRDefault="00C0178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78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48B" w14:textId="5CA7D200" w:rsidR="009337EF" w:rsidRPr="00864834" w:rsidRDefault="00000000" w:rsidP="00437CD0">
    <w:pPr>
      <w:spacing w:after="0"/>
      <w:jc w:val="center"/>
      <w:rPr>
        <w:rFonts w:cstheme="minorHAnsi"/>
        <w:i/>
        <w:iCs/>
        <w:sz w:val="18"/>
        <w:szCs w:val="18"/>
      </w:rPr>
    </w:pPr>
    <w:hyperlink r:id="rId1" w:history="1">
      <w:r w:rsidR="00A30394" w:rsidRPr="000D1E00">
        <w:rPr>
          <w:rStyle w:val="Hyperlink"/>
          <w:rFonts w:cstheme="minorHAnsi"/>
          <w:sz w:val="18"/>
          <w:szCs w:val="18"/>
        </w:rPr>
        <w:t>www.GreatLakesAFP.org</w:t>
      </w:r>
    </w:hyperlink>
    <w:r w:rsidR="007C5483">
      <w:rPr>
        <w:rFonts w:cstheme="minorHAnsi"/>
        <w:i/>
        <w:iCs/>
        <w:sz w:val="18"/>
        <w:szCs w:val="18"/>
      </w:rPr>
      <w:t xml:space="preserve">   </w:t>
    </w:r>
    <w:r w:rsidR="007C5483" w:rsidRPr="00C2651C">
      <w:rPr>
        <w:rFonts w:cstheme="minorHAnsi"/>
        <w:sz w:val="18"/>
        <w:szCs w:val="18"/>
      </w:rPr>
      <w:t>|   info@greatlakesafp.org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0587" w14:textId="6BAB974F" w:rsidR="00A30394" w:rsidRDefault="00000000" w:rsidP="00A30394">
    <w:pPr>
      <w:pStyle w:val="Footer"/>
      <w:jc w:val="center"/>
    </w:pPr>
    <w:hyperlink r:id="rId1" w:history="1">
      <w:r w:rsidR="00A30394" w:rsidRPr="000D1E00">
        <w:rPr>
          <w:rStyle w:val="Hyperlink"/>
          <w:rFonts w:cstheme="minorHAnsi"/>
          <w:sz w:val="18"/>
          <w:szCs w:val="18"/>
        </w:rPr>
        <w:t>www.GreatLakesAFP.org</w:t>
      </w:r>
    </w:hyperlink>
    <w:r w:rsidR="00A30394">
      <w:rPr>
        <w:rFonts w:cstheme="minorHAnsi"/>
        <w:i/>
        <w:iCs/>
        <w:sz w:val="18"/>
        <w:szCs w:val="18"/>
      </w:rPr>
      <w:t xml:space="preserve">   </w:t>
    </w:r>
    <w:r w:rsidR="00A30394" w:rsidRPr="00C2651C">
      <w:rPr>
        <w:rFonts w:cstheme="minorHAnsi"/>
        <w:sz w:val="18"/>
        <w:szCs w:val="18"/>
      </w:rPr>
      <w:t>|   info@greatlakesafp.org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46C" w14:textId="77777777" w:rsidR="00306A16" w:rsidRDefault="00306A16" w:rsidP="00C01785">
      <w:pPr>
        <w:spacing w:after="0" w:line="240" w:lineRule="auto"/>
      </w:pPr>
      <w:bookmarkStart w:id="0" w:name="_Hlk89081644"/>
      <w:bookmarkEnd w:id="0"/>
      <w:r>
        <w:separator/>
      </w:r>
    </w:p>
  </w:footnote>
  <w:footnote w:type="continuationSeparator" w:id="0">
    <w:p w14:paraId="2ED44E62" w14:textId="77777777" w:rsidR="00306A16" w:rsidRDefault="00306A16" w:rsidP="00C01785">
      <w:pPr>
        <w:spacing w:after="0" w:line="240" w:lineRule="auto"/>
      </w:pPr>
      <w:r>
        <w:continuationSeparator/>
      </w:r>
    </w:p>
  </w:footnote>
  <w:footnote w:type="continuationNotice" w:id="1">
    <w:p w14:paraId="3C1E01DB" w14:textId="77777777" w:rsidR="00306A16" w:rsidRDefault="00306A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1CF9" w14:textId="1C5DE0BC" w:rsidR="00C01785" w:rsidRDefault="00C01785" w:rsidP="00C017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71"/>
    <w:multiLevelType w:val="hybridMultilevel"/>
    <w:tmpl w:val="BDD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BF5"/>
    <w:multiLevelType w:val="hybridMultilevel"/>
    <w:tmpl w:val="74A695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F23BB6"/>
    <w:multiLevelType w:val="hybridMultilevel"/>
    <w:tmpl w:val="AC3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1A0E"/>
    <w:multiLevelType w:val="hybridMultilevel"/>
    <w:tmpl w:val="F362A8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4208DB"/>
    <w:multiLevelType w:val="hybridMultilevel"/>
    <w:tmpl w:val="CCB2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50F3"/>
    <w:multiLevelType w:val="hybridMultilevel"/>
    <w:tmpl w:val="5E1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D7B"/>
    <w:multiLevelType w:val="hybridMultilevel"/>
    <w:tmpl w:val="1090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82923"/>
    <w:multiLevelType w:val="hybridMultilevel"/>
    <w:tmpl w:val="C170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9780A"/>
    <w:multiLevelType w:val="hybridMultilevel"/>
    <w:tmpl w:val="F53A79CA"/>
    <w:lvl w:ilvl="0" w:tplc="06E60D6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A5747F"/>
    <w:multiLevelType w:val="hybridMultilevel"/>
    <w:tmpl w:val="D762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016B"/>
    <w:multiLevelType w:val="multilevel"/>
    <w:tmpl w:val="3E1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3218E"/>
    <w:multiLevelType w:val="hybridMultilevel"/>
    <w:tmpl w:val="DA8CF0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12C77"/>
    <w:multiLevelType w:val="multilevel"/>
    <w:tmpl w:val="FC5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C7E24"/>
    <w:multiLevelType w:val="hybridMultilevel"/>
    <w:tmpl w:val="E62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16F5"/>
    <w:multiLevelType w:val="hybridMultilevel"/>
    <w:tmpl w:val="F8A8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5401F"/>
    <w:multiLevelType w:val="hybridMultilevel"/>
    <w:tmpl w:val="2A0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352E3"/>
    <w:multiLevelType w:val="hybridMultilevel"/>
    <w:tmpl w:val="109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76973">
    <w:abstractNumId w:val="15"/>
  </w:num>
  <w:num w:numId="2" w16cid:durableId="257367286">
    <w:abstractNumId w:val="7"/>
  </w:num>
  <w:num w:numId="3" w16cid:durableId="1222712285">
    <w:abstractNumId w:val="6"/>
  </w:num>
  <w:num w:numId="4" w16cid:durableId="1645965528">
    <w:abstractNumId w:val="4"/>
  </w:num>
  <w:num w:numId="5" w16cid:durableId="1028873478">
    <w:abstractNumId w:val="1"/>
  </w:num>
  <w:num w:numId="6" w16cid:durableId="1328052355">
    <w:abstractNumId w:val="16"/>
  </w:num>
  <w:num w:numId="7" w16cid:durableId="860824030">
    <w:abstractNumId w:val="0"/>
  </w:num>
  <w:num w:numId="8" w16cid:durableId="1494643588">
    <w:abstractNumId w:val="9"/>
  </w:num>
  <w:num w:numId="9" w16cid:durableId="787624921">
    <w:abstractNumId w:val="5"/>
  </w:num>
  <w:num w:numId="10" w16cid:durableId="1829636465">
    <w:abstractNumId w:val="14"/>
  </w:num>
  <w:num w:numId="11" w16cid:durableId="1494377151">
    <w:abstractNumId w:val="8"/>
  </w:num>
  <w:num w:numId="12" w16cid:durableId="845561466">
    <w:abstractNumId w:val="2"/>
  </w:num>
  <w:num w:numId="13" w16cid:durableId="935164938">
    <w:abstractNumId w:val="13"/>
  </w:num>
  <w:num w:numId="14" w16cid:durableId="1314872682">
    <w:abstractNumId w:val="3"/>
  </w:num>
  <w:num w:numId="15" w16cid:durableId="429086981">
    <w:abstractNumId w:val="10"/>
  </w:num>
  <w:num w:numId="16" w16cid:durableId="1191842825">
    <w:abstractNumId w:val="12"/>
  </w:num>
  <w:num w:numId="17" w16cid:durableId="1385375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85"/>
    <w:rsid w:val="0000131E"/>
    <w:rsid w:val="000052EF"/>
    <w:rsid w:val="00017F45"/>
    <w:rsid w:val="0002257B"/>
    <w:rsid w:val="000414BE"/>
    <w:rsid w:val="0005378D"/>
    <w:rsid w:val="000606C6"/>
    <w:rsid w:val="0006388C"/>
    <w:rsid w:val="00086791"/>
    <w:rsid w:val="00086AEE"/>
    <w:rsid w:val="000A2FA2"/>
    <w:rsid w:val="000C31ED"/>
    <w:rsid w:val="000C4575"/>
    <w:rsid w:val="000C555B"/>
    <w:rsid w:val="000C5B69"/>
    <w:rsid w:val="000C5D39"/>
    <w:rsid w:val="000E145E"/>
    <w:rsid w:val="000E324A"/>
    <w:rsid w:val="000E67F7"/>
    <w:rsid w:val="000F2302"/>
    <w:rsid w:val="0010283D"/>
    <w:rsid w:val="001071D3"/>
    <w:rsid w:val="001211F0"/>
    <w:rsid w:val="00126B00"/>
    <w:rsid w:val="00140A71"/>
    <w:rsid w:val="00166356"/>
    <w:rsid w:val="00166ED5"/>
    <w:rsid w:val="00167139"/>
    <w:rsid w:val="00176860"/>
    <w:rsid w:val="00190D64"/>
    <w:rsid w:val="001933E7"/>
    <w:rsid w:val="001B2A6B"/>
    <w:rsid w:val="001B5EB4"/>
    <w:rsid w:val="001C0CC7"/>
    <w:rsid w:val="001D02E5"/>
    <w:rsid w:val="001E677B"/>
    <w:rsid w:val="001F50A7"/>
    <w:rsid w:val="00203FBC"/>
    <w:rsid w:val="00207B74"/>
    <w:rsid w:val="00212CDD"/>
    <w:rsid w:val="00247AB6"/>
    <w:rsid w:val="00255056"/>
    <w:rsid w:val="002554F6"/>
    <w:rsid w:val="00260507"/>
    <w:rsid w:val="002753C2"/>
    <w:rsid w:val="00280261"/>
    <w:rsid w:val="00294A5A"/>
    <w:rsid w:val="00297626"/>
    <w:rsid w:val="002A00D6"/>
    <w:rsid w:val="002B0A6F"/>
    <w:rsid w:val="002B6998"/>
    <w:rsid w:val="002C2113"/>
    <w:rsid w:val="002C5D52"/>
    <w:rsid w:val="002E2608"/>
    <w:rsid w:val="002E310E"/>
    <w:rsid w:val="002F162A"/>
    <w:rsid w:val="00306A16"/>
    <w:rsid w:val="0032105E"/>
    <w:rsid w:val="0033482D"/>
    <w:rsid w:val="00345430"/>
    <w:rsid w:val="0035184F"/>
    <w:rsid w:val="00380AEA"/>
    <w:rsid w:val="00391BDF"/>
    <w:rsid w:val="00392356"/>
    <w:rsid w:val="003B4396"/>
    <w:rsid w:val="003B6BCB"/>
    <w:rsid w:val="003C5C35"/>
    <w:rsid w:val="003C7535"/>
    <w:rsid w:val="003D4F74"/>
    <w:rsid w:val="003E4FFA"/>
    <w:rsid w:val="003E539F"/>
    <w:rsid w:val="003E5E87"/>
    <w:rsid w:val="003F3613"/>
    <w:rsid w:val="00413190"/>
    <w:rsid w:val="00437CD0"/>
    <w:rsid w:val="00451E98"/>
    <w:rsid w:val="00452F11"/>
    <w:rsid w:val="004566D6"/>
    <w:rsid w:val="004730F1"/>
    <w:rsid w:val="00474D6A"/>
    <w:rsid w:val="004756BD"/>
    <w:rsid w:val="00484B2C"/>
    <w:rsid w:val="0048766B"/>
    <w:rsid w:val="004A445F"/>
    <w:rsid w:val="004A4921"/>
    <w:rsid w:val="004D650B"/>
    <w:rsid w:val="004D7572"/>
    <w:rsid w:val="00503647"/>
    <w:rsid w:val="00513144"/>
    <w:rsid w:val="005251D5"/>
    <w:rsid w:val="00526AA2"/>
    <w:rsid w:val="00536656"/>
    <w:rsid w:val="00537C06"/>
    <w:rsid w:val="00540F95"/>
    <w:rsid w:val="00546D5E"/>
    <w:rsid w:val="0055142F"/>
    <w:rsid w:val="005515E2"/>
    <w:rsid w:val="0056303A"/>
    <w:rsid w:val="005638E2"/>
    <w:rsid w:val="0056467C"/>
    <w:rsid w:val="005660CD"/>
    <w:rsid w:val="005678C6"/>
    <w:rsid w:val="00586A28"/>
    <w:rsid w:val="005A57F3"/>
    <w:rsid w:val="005A6353"/>
    <w:rsid w:val="005B07C2"/>
    <w:rsid w:val="005C6EB9"/>
    <w:rsid w:val="005D1D48"/>
    <w:rsid w:val="005D65E6"/>
    <w:rsid w:val="005E2BA3"/>
    <w:rsid w:val="005F2DB2"/>
    <w:rsid w:val="00607534"/>
    <w:rsid w:val="0061682E"/>
    <w:rsid w:val="00621B94"/>
    <w:rsid w:val="0062664D"/>
    <w:rsid w:val="006277D6"/>
    <w:rsid w:val="00634836"/>
    <w:rsid w:val="00663FCE"/>
    <w:rsid w:val="00675F79"/>
    <w:rsid w:val="0068018D"/>
    <w:rsid w:val="006817F8"/>
    <w:rsid w:val="0068349F"/>
    <w:rsid w:val="00691950"/>
    <w:rsid w:val="0069308F"/>
    <w:rsid w:val="00696589"/>
    <w:rsid w:val="006A19A2"/>
    <w:rsid w:val="006B056A"/>
    <w:rsid w:val="006B5AB4"/>
    <w:rsid w:val="006B5BE2"/>
    <w:rsid w:val="006B7D99"/>
    <w:rsid w:val="006C0275"/>
    <w:rsid w:val="006C0CE3"/>
    <w:rsid w:val="006C525A"/>
    <w:rsid w:val="006C57B7"/>
    <w:rsid w:val="006D7478"/>
    <w:rsid w:val="006F0B96"/>
    <w:rsid w:val="006F1930"/>
    <w:rsid w:val="006F5334"/>
    <w:rsid w:val="00713086"/>
    <w:rsid w:val="007338D9"/>
    <w:rsid w:val="007663A5"/>
    <w:rsid w:val="00770AAD"/>
    <w:rsid w:val="007710FB"/>
    <w:rsid w:val="007715DA"/>
    <w:rsid w:val="00795407"/>
    <w:rsid w:val="007A16B1"/>
    <w:rsid w:val="007B0D91"/>
    <w:rsid w:val="007B6883"/>
    <w:rsid w:val="007C5483"/>
    <w:rsid w:val="007D2BDC"/>
    <w:rsid w:val="007E1A64"/>
    <w:rsid w:val="007F4B34"/>
    <w:rsid w:val="00810DDC"/>
    <w:rsid w:val="008112BD"/>
    <w:rsid w:val="00817A7F"/>
    <w:rsid w:val="00825B57"/>
    <w:rsid w:val="00843A6D"/>
    <w:rsid w:val="0084714E"/>
    <w:rsid w:val="00853929"/>
    <w:rsid w:val="00861259"/>
    <w:rsid w:val="00864834"/>
    <w:rsid w:val="008648A9"/>
    <w:rsid w:val="00875B25"/>
    <w:rsid w:val="008859D8"/>
    <w:rsid w:val="008A5892"/>
    <w:rsid w:val="008B10B4"/>
    <w:rsid w:val="008C3360"/>
    <w:rsid w:val="008D0211"/>
    <w:rsid w:val="008E7A66"/>
    <w:rsid w:val="009146D7"/>
    <w:rsid w:val="00923997"/>
    <w:rsid w:val="00923AC7"/>
    <w:rsid w:val="009337EF"/>
    <w:rsid w:val="0094031C"/>
    <w:rsid w:val="00945F9B"/>
    <w:rsid w:val="00965DE1"/>
    <w:rsid w:val="00982EFE"/>
    <w:rsid w:val="00987379"/>
    <w:rsid w:val="00994695"/>
    <w:rsid w:val="009A0CA6"/>
    <w:rsid w:val="009A55A1"/>
    <w:rsid w:val="009B1B36"/>
    <w:rsid w:val="009B2BAB"/>
    <w:rsid w:val="009C5DB0"/>
    <w:rsid w:val="009D5126"/>
    <w:rsid w:val="009E2F3C"/>
    <w:rsid w:val="009E5E5E"/>
    <w:rsid w:val="00A03885"/>
    <w:rsid w:val="00A27F54"/>
    <w:rsid w:val="00A30394"/>
    <w:rsid w:val="00A472E1"/>
    <w:rsid w:val="00A5378A"/>
    <w:rsid w:val="00A70460"/>
    <w:rsid w:val="00A70890"/>
    <w:rsid w:val="00A76D44"/>
    <w:rsid w:val="00A923E7"/>
    <w:rsid w:val="00AB1081"/>
    <w:rsid w:val="00AB3234"/>
    <w:rsid w:val="00AC6205"/>
    <w:rsid w:val="00AC7B98"/>
    <w:rsid w:val="00AD2A51"/>
    <w:rsid w:val="00AE1221"/>
    <w:rsid w:val="00B04D30"/>
    <w:rsid w:val="00B07C2B"/>
    <w:rsid w:val="00B21E75"/>
    <w:rsid w:val="00B23DA3"/>
    <w:rsid w:val="00B34033"/>
    <w:rsid w:val="00B34692"/>
    <w:rsid w:val="00B36512"/>
    <w:rsid w:val="00B36D9E"/>
    <w:rsid w:val="00B37E7B"/>
    <w:rsid w:val="00B57C4A"/>
    <w:rsid w:val="00B73F4A"/>
    <w:rsid w:val="00B773AE"/>
    <w:rsid w:val="00BB152E"/>
    <w:rsid w:val="00BB2FA1"/>
    <w:rsid w:val="00BB76B9"/>
    <w:rsid w:val="00BD12D4"/>
    <w:rsid w:val="00BD37D5"/>
    <w:rsid w:val="00BD3A83"/>
    <w:rsid w:val="00BE0AC8"/>
    <w:rsid w:val="00BF3465"/>
    <w:rsid w:val="00BF7A44"/>
    <w:rsid w:val="00C01785"/>
    <w:rsid w:val="00C039F6"/>
    <w:rsid w:val="00C104A6"/>
    <w:rsid w:val="00C113F4"/>
    <w:rsid w:val="00C217D6"/>
    <w:rsid w:val="00C2651C"/>
    <w:rsid w:val="00C441EF"/>
    <w:rsid w:val="00C57875"/>
    <w:rsid w:val="00C666F7"/>
    <w:rsid w:val="00C82E50"/>
    <w:rsid w:val="00C86344"/>
    <w:rsid w:val="00C958DA"/>
    <w:rsid w:val="00CA5436"/>
    <w:rsid w:val="00CB5070"/>
    <w:rsid w:val="00CE0267"/>
    <w:rsid w:val="00CE4330"/>
    <w:rsid w:val="00CE5353"/>
    <w:rsid w:val="00CF352B"/>
    <w:rsid w:val="00D003F6"/>
    <w:rsid w:val="00D0150B"/>
    <w:rsid w:val="00D0730A"/>
    <w:rsid w:val="00D1109A"/>
    <w:rsid w:val="00D1425B"/>
    <w:rsid w:val="00D36980"/>
    <w:rsid w:val="00D404CF"/>
    <w:rsid w:val="00D47436"/>
    <w:rsid w:val="00D503C3"/>
    <w:rsid w:val="00D56385"/>
    <w:rsid w:val="00D57DDF"/>
    <w:rsid w:val="00D713EE"/>
    <w:rsid w:val="00D8334D"/>
    <w:rsid w:val="00D8564D"/>
    <w:rsid w:val="00D857F2"/>
    <w:rsid w:val="00D86F1F"/>
    <w:rsid w:val="00DA0CF2"/>
    <w:rsid w:val="00DA4454"/>
    <w:rsid w:val="00DA680E"/>
    <w:rsid w:val="00DA7025"/>
    <w:rsid w:val="00DB3945"/>
    <w:rsid w:val="00DD05ED"/>
    <w:rsid w:val="00DF2833"/>
    <w:rsid w:val="00DF31C6"/>
    <w:rsid w:val="00E0461D"/>
    <w:rsid w:val="00E04999"/>
    <w:rsid w:val="00E057E9"/>
    <w:rsid w:val="00E10916"/>
    <w:rsid w:val="00E11481"/>
    <w:rsid w:val="00E13B34"/>
    <w:rsid w:val="00E339EB"/>
    <w:rsid w:val="00E51E11"/>
    <w:rsid w:val="00E63F29"/>
    <w:rsid w:val="00E719BD"/>
    <w:rsid w:val="00E7563C"/>
    <w:rsid w:val="00E76547"/>
    <w:rsid w:val="00E76AC1"/>
    <w:rsid w:val="00E9015D"/>
    <w:rsid w:val="00E92C5E"/>
    <w:rsid w:val="00EA1017"/>
    <w:rsid w:val="00EA6234"/>
    <w:rsid w:val="00ED6338"/>
    <w:rsid w:val="00EE47D2"/>
    <w:rsid w:val="00EE7037"/>
    <w:rsid w:val="00EF3082"/>
    <w:rsid w:val="00EF646B"/>
    <w:rsid w:val="00EF7D15"/>
    <w:rsid w:val="00F16037"/>
    <w:rsid w:val="00F178F1"/>
    <w:rsid w:val="00F22533"/>
    <w:rsid w:val="00F325A9"/>
    <w:rsid w:val="00F613F5"/>
    <w:rsid w:val="00F70CAD"/>
    <w:rsid w:val="00F71D58"/>
    <w:rsid w:val="00F77048"/>
    <w:rsid w:val="00F9527D"/>
    <w:rsid w:val="00FA0AC5"/>
    <w:rsid w:val="00FB7D92"/>
    <w:rsid w:val="00FC3236"/>
    <w:rsid w:val="00FC767E"/>
    <w:rsid w:val="00FC7C48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B31A9"/>
  <w15:chartTrackingRefBased/>
  <w15:docId w15:val="{A276DCBB-9B4F-4F46-9148-54A4B8F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85"/>
  </w:style>
  <w:style w:type="paragraph" w:styleId="Footer">
    <w:name w:val="footer"/>
    <w:basedOn w:val="Normal"/>
    <w:link w:val="FooterChar"/>
    <w:uiPriority w:val="99"/>
    <w:unhideWhenUsed/>
    <w:rsid w:val="00C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85"/>
  </w:style>
  <w:style w:type="paragraph" w:styleId="ListParagraph">
    <w:name w:val="List Paragraph"/>
    <w:basedOn w:val="Normal"/>
    <w:uiPriority w:val="34"/>
    <w:qFormat/>
    <w:rsid w:val="000C4575"/>
    <w:pPr>
      <w:ind w:left="720"/>
      <w:contextualSpacing/>
    </w:pPr>
  </w:style>
  <w:style w:type="table" w:styleId="TableGrid">
    <w:name w:val="Table Grid"/>
    <w:basedOn w:val="TableNormal"/>
    <w:uiPriority w:val="39"/>
    <w:rsid w:val="00FC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7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greatlakesaf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LakesAF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Lakes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2AE59-A716-C14C-B8DF-D463095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Allen</dc:creator>
  <cp:keywords/>
  <dc:description/>
  <cp:lastModifiedBy>Microsoft Office User</cp:lastModifiedBy>
  <cp:revision>2</cp:revision>
  <dcterms:created xsi:type="dcterms:W3CDTF">2024-02-21T20:19:00Z</dcterms:created>
  <dcterms:modified xsi:type="dcterms:W3CDTF">2024-02-21T20:19:00Z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21662892-67aa-43a5-814f-5ec6528b0125_Enabled">
    <vt:lpwstr>true</vt:lpwstr>
  </property>
  <property fmtid="{D5CDD505-2E9C-101B-9397-08002B2CF9AE}" pid="6" name="MSIP_Label_21662892-67aa-43a5-814f-5ec6528b0125_SetDate">
    <vt:lpwstr>2021-11-29T17:30:29Z</vt:lpwstr>
  </property>
  <property fmtid="{D5CDD505-2E9C-101B-9397-08002B2CF9AE}" pid="7" name="MSIP_Label_21662892-67aa-43a5-814f-5ec6528b0125_Method">
    <vt:lpwstr>Standard</vt:lpwstr>
  </property>
  <property fmtid="{D5CDD505-2E9C-101B-9397-08002B2CF9AE}" pid="8" name="MSIP_Label_21662892-67aa-43a5-814f-5ec6528b0125_Name">
    <vt:lpwstr>Internal Use</vt:lpwstr>
  </property>
  <property fmtid="{D5CDD505-2E9C-101B-9397-08002B2CF9AE}" pid="9" name="MSIP_Label_21662892-67aa-43a5-814f-5ec6528b0125_SiteId">
    <vt:lpwstr>157a26ef-912f-4244-abef-b45fc4bd77f9</vt:lpwstr>
  </property>
  <property fmtid="{D5CDD505-2E9C-101B-9397-08002B2CF9AE}" pid="10" name="MSIP_Label_21662892-67aa-43a5-814f-5ec6528b0125_ActionId">
    <vt:lpwstr>157ae657-8b72-4c9f-851b-b807cc6e997e</vt:lpwstr>
  </property>
  <property fmtid="{D5CDD505-2E9C-101B-9397-08002B2CF9AE}" pid="11" name="MSIP_Label_21662892-67aa-43a5-814f-5ec6528b0125_ContentBits">
    <vt:lpwstr>2</vt:lpwstr>
  </property>
</Properties>
</file>